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856039E" w14:textId="77777777" w:rsidR="00477140" w:rsidRPr="00477140" w:rsidRDefault="00477140" w:rsidP="00477140">
      <w:pPr>
        <w:spacing w:before="100" w:beforeAutospacing="1" w:after="100" w:afterAutospacing="1" w:line="240" w:lineRule="auto"/>
        <w:outlineLvl w:val="1"/>
        <w:rPr>
          <w:rFonts w:ascii="Times New Roman" w:eastAsia="Times New Roman" w:hAnsi="Times New Roman" w:cs="Times New Roman"/>
          <w:b/>
          <w:bCs/>
          <w:sz w:val="36"/>
          <w:szCs w:val="36"/>
          <w:lang w:eastAsia="nl-NL"/>
        </w:rPr>
      </w:pPr>
      <w:r w:rsidRPr="00477140">
        <w:rPr>
          <w:rFonts w:ascii="Times New Roman" w:eastAsia="Times New Roman" w:hAnsi="Times New Roman" w:cs="Times New Roman"/>
          <w:b/>
          <w:bCs/>
          <w:sz w:val="36"/>
          <w:szCs w:val="36"/>
          <w:lang w:eastAsia="nl-NL"/>
        </w:rPr>
        <w:t>Uitgebreide boekbeschrijving</w:t>
      </w:r>
    </w:p>
    <w:p w14:paraId="56D5A461" w14:textId="77777777" w:rsidR="00477140" w:rsidRPr="00477140" w:rsidRDefault="00477140" w:rsidP="00477140">
      <w:pPr>
        <w:spacing w:before="100" w:beforeAutospacing="1" w:after="100" w:afterAutospacing="1" w:line="240" w:lineRule="auto"/>
        <w:rPr>
          <w:rFonts w:ascii="Times New Roman" w:eastAsia="Times New Roman" w:hAnsi="Times New Roman" w:cs="Times New Roman"/>
          <w:sz w:val="24"/>
          <w:szCs w:val="24"/>
          <w:lang w:eastAsia="nl-NL"/>
        </w:rPr>
      </w:pPr>
      <w:r w:rsidRPr="00477140">
        <w:rPr>
          <w:rFonts w:ascii="Times New Roman" w:eastAsia="Times New Roman" w:hAnsi="Times New Roman" w:cs="Times New Roman"/>
          <w:b/>
          <w:bCs/>
          <w:sz w:val="24"/>
          <w:szCs w:val="24"/>
          <w:lang w:eastAsia="nl-NL"/>
        </w:rPr>
        <w:t>WAAR CHRISTENEN VAN MENING VERSCHILLEN</w:t>
      </w:r>
    </w:p>
    <w:p w14:paraId="5D10113A" w14:textId="77777777" w:rsidR="00477140" w:rsidRPr="00477140" w:rsidRDefault="00477140" w:rsidP="00477140">
      <w:pPr>
        <w:spacing w:before="100" w:beforeAutospacing="1" w:after="100" w:afterAutospacing="1" w:line="240" w:lineRule="auto"/>
        <w:outlineLvl w:val="2"/>
        <w:rPr>
          <w:rFonts w:ascii="Times New Roman" w:eastAsia="Times New Roman" w:hAnsi="Times New Roman" w:cs="Times New Roman"/>
          <w:b/>
          <w:bCs/>
          <w:sz w:val="27"/>
          <w:szCs w:val="27"/>
          <w:lang w:eastAsia="nl-NL"/>
        </w:rPr>
      </w:pPr>
      <w:r w:rsidRPr="00477140">
        <w:rPr>
          <w:rFonts w:ascii="Times New Roman" w:eastAsia="Times New Roman" w:hAnsi="Times New Roman" w:cs="Times New Roman"/>
          <w:b/>
          <w:bCs/>
          <w:sz w:val="27"/>
          <w:szCs w:val="27"/>
          <w:lang w:eastAsia="nl-NL"/>
        </w:rPr>
        <w:t>20 grote geloofsvragen onder de loep</w:t>
      </w:r>
    </w:p>
    <w:p w14:paraId="4C71BECD" w14:textId="77777777" w:rsidR="00477140" w:rsidRPr="00477140" w:rsidRDefault="00477140" w:rsidP="00477140">
      <w:pPr>
        <w:spacing w:before="100" w:beforeAutospacing="1" w:after="100" w:afterAutospacing="1" w:line="240" w:lineRule="auto"/>
        <w:rPr>
          <w:rFonts w:ascii="Times New Roman" w:eastAsia="Times New Roman" w:hAnsi="Times New Roman" w:cs="Times New Roman"/>
          <w:sz w:val="24"/>
          <w:szCs w:val="24"/>
          <w:lang w:eastAsia="nl-NL"/>
        </w:rPr>
      </w:pPr>
      <w:r w:rsidRPr="00477140">
        <w:rPr>
          <w:rFonts w:ascii="Times New Roman" w:eastAsia="Times New Roman" w:hAnsi="Times New Roman" w:cs="Times New Roman"/>
          <w:b/>
          <w:bCs/>
          <w:sz w:val="24"/>
          <w:szCs w:val="24"/>
          <w:lang w:eastAsia="nl-NL"/>
        </w:rPr>
        <w:t>Bijbel, redding, kerk, Geest, Israël, eindtijd en eeuwigheid</w:t>
      </w:r>
      <w:r w:rsidRPr="00477140">
        <w:rPr>
          <w:rFonts w:ascii="Times New Roman" w:eastAsia="Times New Roman" w:hAnsi="Times New Roman" w:cs="Times New Roman"/>
          <w:sz w:val="24"/>
          <w:szCs w:val="24"/>
          <w:lang w:eastAsia="nl-NL"/>
        </w:rPr>
        <w:br/>
      </w:r>
      <w:r w:rsidRPr="00477140">
        <w:rPr>
          <w:rFonts w:ascii="Times New Roman" w:eastAsia="Times New Roman" w:hAnsi="Times New Roman" w:cs="Times New Roman"/>
          <w:b/>
          <w:bCs/>
          <w:sz w:val="24"/>
          <w:szCs w:val="24"/>
          <w:lang w:eastAsia="nl-NL"/>
        </w:rPr>
        <w:t>Gerard Feller — Feller Books</w:t>
      </w:r>
    </w:p>
    <w:p w14:paraId="42B1AB6B" w14:textId="77777777" w:rsidR="00477140" w:rsidRPr="00477140" w:rsidRDefault="00477140" w:rsidP="00477140">
      <w:pPr>
        <w:spacing w:before="100" w:beforeAutospacing="1" w:after="100" w:afterAutospacing="1" w:line="240" w:lineRule="auto"/>
        <w:rPr>
          <w:rFonts w:ascii="Times New Roman" w:eastAsia="Times New Roman" w:hAnsi="Times New Roman" w:cs="Times New Roman"/>
          <w:sz w:val="24"/>
          <w:szCs w:val="24"/>
          <w:lang w:eastAsia="nl-NL"/>
        </w:rPr>
      </w:pPr>
      <w:r w:rsidRPr="00477140">
        <w:rPr>
          <w:rFonts w:ascii="Times New Roman" w:eastAsia="Times New Roman" w:hAnsi="Times New Roman" w:cs="Times New Roman"/>
          <w:sz w:val="24"/>
          <w:szCs w:val="24"/>
          <w:lang w:eastAsia="nl-NL"/>
        </w:rPr>
        <w:t>Waarom kunnen oprechte christenen dezelfde Bijbel lezen en toch tot heel verschillende conclusies komen? Waarom doopt de ene kerk kinderen en de andere uitsluitend mensen die persoonlijk hun geloof belijden? Waarom ziet de ene christen het avondmaal vooral als gedachtenis, terwijl een ander spreekt over de werkelijke tegenwoordigheid van Christus? Spreekt God vandaag nog door profetie? Zijn genezingen en tongentaal nog voor deze tijd? Heeft Israël een bijzondere plaats in Gods toekomst? Is de hel eeuwig? Bestaat het vagevuur? En hoe moeten christenen denken over Maria, de schepping, evolutie en hedendaagse ethische vragen?</w:t>
      </w:r>
    </w:p>
    <w:p w14:paraId="350A05C2" w14:textId="77777777" w:rsidR="00477140" w:rsidRPr="00477140" w:rsidRDefault="00477140" w:rsidP="00477140">
      <w:pPr>
        <w:spacing w:before="100" w:beforeAutospacing="1" w:after="100" w:afterAutospacing="1" w:line="240" w:lineRule="auto"/>
        <w:rPr>
          <w:rFonts w:ascii="Times New Roman" w:eastAsia="Times New Roman" w:hAnsi="Times New Roman" w:cs="Times New Roman"/>
          <w:sz w:val="24"/>
          <w:szCs w:val="24"/>
          <w:lang w:eastAsia="nl-NL"/>
        </w:rPr>
      </w:pPr>
      <w:r w:rsidRPr="00477140">
        <w:rPr>
          <w:rFonts w:ascii="Times New Roman" w:eastAsia="Times New Roman" w:hAnsi="Times New Roman" w:cs="Times New Roman"/>
          <w:sz w:val="24"/>
          <w:szCs w:val="24"/>
          <w:lang w:eastAsia="nl-NL"/>
        </w:rPr>
        <w:t xml:space="preserve">In </w:t>
      </w:r>
      <w:r w:rsidRPr="00477140">
        <w:rPr>
          <w:rFonts w:ascii="Times New Roman" w:eastAsia="Times New Roman" w:hAnsi="Times New Roman" w:cs="Times New Roman"/>
          <w:b/>
          <w:bCs/>
          <w:sz w:val="24"/>
          <w:szCs w:val="24"/>
          <w:lang w:eastAsia="nl-NL"/>
        </w:rPr>
        <w:t>Waar christenen van mening verschillen</w:t>
      </w:r>
      <w:r w:rsidRPr="00477140">
        <w:rPr>
          <w:rFonts w:ascii="Times New Roman" w:eastAsia="Times New Roman" w:hAnsi="Times New Roman" w:cs="Times New Roman"/>
          <w:sz w:val="24"/>
          <w:szCs w:val="24"/>
          <w:lang w:eastAsia="nl-NL"/>
        </w:rPr>
        <w:t xml:space="preserve"> onderzoekt Gerard Feller twintig van de belangrijkste theologische vragen waarover christenen door de eeuwen heen verschillende antwoorden hebben gegeven. Het boek wil daarbij niet simpelweg twintig discussies winnen. Het probeert eerst te begrijpen </w:t>
      </w:r>
      <w:r w:rsidRPr="00477140">
        <w:rPr>
          <w:rFonts w:ascii="Times New Roman" w:eastAsia="Times New Roman" w:hAnsi="Times New Roman" w:cs="Times New Roman"/>
          <w:b/>
          <w:bCs/>
          <w:sz w:val="24"/>
          <w:szCs w:val="24"/>
          <w:lang w:eastAsia="nl-NL"/>
        </w:rPr>
        <w:t>waarom</w:t>
      </w:r>
      <w:r w:rsidRPr="00477140">
        <w:rPr>
          <w:rFonts w:ascii="Times New Roman" w:eastAsia="Times New Roman" w:hAnsi="Times New Roman" w:cs="Times New Roman"/>
          <w:sz w:val="24"/>
          <w:szCs w:val="24"/>
          <w:lang w:eastAsia="nl-NL"/>
        </w:rPr>
        <w:t xml:space="preserve"> verschillen ontstaan, welke Bijbelteksten daarbij doorslaggevend zijn en hoe uiteenlopende interpretaties zich in de kerkgeschiedenis hebben ontwikkeld. </w:t>
      </w:r>
    </w:p>
    <w:p w14:paraId="5C8BADCE" w14:textId="77777777" w:rsidR="00477140" w:rsidRPr="00477140" w:rsidRDefault="00477140" w:rsidP="00477140">
      <w:pPr>
        <w:spacing w:before="100" w:beforeAutospacing="1" w:after="100" w:afterAutospacing="1" w:line="240" w:lineRule="auto"/>
        <w:rPr>
          <w:rFonts w:ascii="Times New Roman" w:eastAsia="Times New Roman" w:hAnsi="Times New Roman" w:cs="Times New Roman"/>
          <w:sz w:val="24"/>
          <w:szCs w:val="24"/>
          <w:lang w:eastAsia="nl-NL"/>
        </w:rPr>
      </w:pPr>
      <w:r w:rsidRPr="00477140">
        <w:rPr>
          <w:rFonts w:ascii="Times New Roman" w:eastAsia="Times New Roman" w:hAnsi="Times New Roman" w:cs="Times New Roman"/>
          <w:sz w:val="24"/>
          <w:szCs w:val="24"/>
          <w:lang w:eastAsia="nl-NL"/>
        </w:rPr>
        <w:t>Waar_christenen_van_mening_verschillen_FellerBooks_definitief.docx</w:t>
      </w:r>
    </w:p>
    <w:p w14:paraId="759798DD" w14:textId="77777777" w:rsidR="00477140" w:rsidRPr="00477140" w:rsidRDefault="00477140" w:rsidP="00477140">
      <w:pPr>
        <w:spacing w:before="100" w:beforeAutospacing="1" w:after="100" w:afterAutospacing="1" w:line="240" w:lineRule="auto"/>
        <w:rPr>
          <w:rFonts w:ascii="Times New Roman" w:eastAsia="Times New Roman" w:hAnsi="Times New Roman" w:cs="Times New Roman"/>
          <w:sz w:val="24"/>
          <w:szCs w:val="24"/>
          <w:lang w:eastAsia="nl-NL"/>
        </w:rPr>
      </w:pPr>
      <w:r w:rsidRPr="00477140">
        <w:rPr>
          <w:rFonts w:ascii="Times New Roman" w:eastAsia="Times New Roman" w:hAnsi="Times New Roman" w:cs="Times New Roman"/>
          <w:sz w:val="24"/>
          <w:szCs w:val="24"/>
          <w:lang w:eastAsia="nl-NL"/>
        </w:rPr>
        <w:t xml:space="preserve">Daarbij worden zes grote christelijke tradities regelmatig naast elkaar geplaatst: </w:t>
      </w:r>
      <w:r w:rsidRPr="00477140">
        <w:rPr>
          <w:rFonts w:ascii="Times New Roman" w:eastAsia="Times New Roman" w:hAnsi="Times New Roman" w:cs="Times New Roman"/>
          <w:b/>
          <w:bCs/>
          <w:sz w:val="24"/>
          <w:szCs w:val="24"/>
          <w:lang w:eastAsia="nl-NL"/>
        </w:rPr>
        <w:t xml:space="preserve">evangelisch, reformatorisch/gereformeerd, rooms-katholiek, oosters-orthodox, </w:t>
      </w:r>
      <w:proofErr w:type="spellStart"/>
      <w:r w:rsidRPr="00477140">
        <w:rPr>
          <w:rFonts w:ascii="Times New Roman" w:eastAsia="Times New Roman" w:hAnsi="Times New Roman" w:cs="Times New Roman"/>
          <w:b/>
          <w:bCs/>
          <w:sz w:val="24"/>
          <w:szCs w:val="24"/>
          <w:lang w:eastAsia="nl-NL"/>
        </w:rPr>
        <w:t>baptistisch</w:t>
      </w:r>
      <w:proofErr w:type="spellEnd"/>
      <w:r w:rsidRPr="00477140">
        <w:rPr>
          <w:rFonts w:ascii="Times New Roman" w:eastAsia="Times New Roman" w:hAnsi="Times New Roman" w:cs="Times New Roman"/>
          <w:b/>
          <w:bCs/>
          <w:sz w:val="24"/>
          <w:szCs w:val="24"/>
          <w:lang w:eastAsia="nl-NL"/>
        </w:rPr>
        <w:t xml:space="preserve"> en charismatisch/pinksterchristelijk</w:t>
      </w:r>
      <w:r w:rsidRPr="00477140">
        <w:rPr>
          <w:rFonts w:ascii="Times New Roman" w:eastAsia="Times New Roman" w:hAnsi="Times New Roman" w:cs="Times New Roman"/>
          <w:sz w:val="24"/>
          <w:szCs w:val="24"/>
          <w:lang w:eastAsia="nl-NL"/>
        </w:rPr>
        <w:t>. Het boek erkent nadrukkelijk dat binnen elk van deze tradities opnieuw verschillen bestaan. Het gaat daarom niet alleen om kerkelijke etiketten, maar vooral om de argumenten waarmee christenen hun overtuigingen vanuit Schrift, traditie en theologie onderbouwen. </w:t>
      </w:r>
    </w:p>
    <w:p w14:paraId="53D05F1A" w14:textId="77777777" w:rsidR="00477140" w:rsidRPr="00477140" w:rsidRDefault="00477140" w:rsidP="00477140">
      <w:pPr>
        <w:spacing w:before="100" w:beforeAutospacing="1" w:after="100" w:afterAutospacing="1" w:line="240" w:lineRule="auto"/>
        <w:rPr>
          <w:rFonts w:ascii="Times New Roman" w:eastAsia="Times New Roman" w:hAnsi="Times New Roman" w:cs="Times New Roman"/>
          <w:sz w:val="24"/>
          <w:szCs w:val="24"/>
          <w:lang w:eastAsia="nl-NL"/>
        </w:rPr>
      </w:pPr>
      <w:r w:rsidRPr="00477140">
        <w:rPr>
          <w:rFonts w:ascii="Times New Roman" w:eastAsia="Times New Roman" w:hAnsi="Times New Roman" w:cs="Times New Roman"/>
          <w:sz w:val="24"/>
          <w:szCs w:val="24"/>
          <w:lang w:eastAsia="nl-NL"/>
        </w:rPr>
        <w:t>Waar_christenen_van_mening_verschillen_FellerBooks_definitief.docx</w:t>
      </w:r>
    </w:p>
    <w:p w14:paraId="7BDD5C35" w14:textId="77777777" w:rsidR="00477140" w:rsidRPr="00477140" w:rsidRDefault="00477140" w:rsidP="00477140">
      <w:pPr>
        <w:spacing w:before="100" w:beforeAutospacing="1" w:after="100" w:afterAutospacing="1" w:line="240" w:lineRule="auto"/>
        <w:outlineLvl w:val="2"/>
        <w:rPr>
          <w:rFonts w:ascii="Times New Roman" w:eastAsia="Times New Roman" w:hAnsi="Times New Roman" w:cs="Times New Roman"/>
          <w:b/>
          <w:bCs/>
          <w:sz w:val="27"/>
          <w:szCs w:val="27"/>
          <w:lang w:eastAsia="nl-NL"/>
        </w:rPr>
      </w:pPr>
      <w:r w:rsidRPr="00477140">
        <w:rPr>
          <w:rFonts w:ascii="Times New Roman" w:eastAsia="Times New Roman" w:hAnsi="Times New Roman" w:cs="Times New Roman"/>
          <w:b/>
          <w:bCs/>
          <w:sz w:val="27"/>
          <w:szCs w:val="27"/>
          <w:lang w:eastAsia="nl-NL"/>
        </w:rPr>
        <w:t>Van Schriftgezag tot eeuwigheid</w:t>
      </w:r>
    </w:p>
    <w:p w14:paraId="76274F71" w14:textId="77777777" w:rsidR="00477140" w:rsidRPr="00477140" w:rsidRDefault="00477140" w:rsidP="00477140">
      <w:pPr>
        <w:spacing w:before="100" w:beforeAutospacing="1" w:after="100" w:afterAutospacing="1" w:line="240" w:lineRule="auto"/>
        <w:rPr>
          <w:rFonts w:ascii="Times New Roman" w:eastAsia="Times New Roman" w:hAnsi="Times New Roman" w:cs="Times New Roman"/>
          <w:sz w:val="24"/>
          <w:szCs w:val="24"/>
          <w:lang w:eastAsia="nl-NL"/>
        </w:rPr>
      </w:pPr>
      <w:r w:rsidRPr="00477140">
        <w:rPr>
          <w:rFonts w:ascii="Times New Roman" w:eastAsia="Times New Roman" w:hAnsi="Times New Roman" w:cs="Times New Roman"/>
          <w:sz w:val="24"/>
          <w:szCs w:val="24"/>
          <w:lang w:eastAsia="nl-NL"/>
        </w:rPr>
        <w:t xml:space="preserve">Het eerste deel begint bij een vraag die onder vrijwel alle andere discussies ligt: </w:t>
      </w:r>
      <w:r w:rsidRPr="00477140">
        <w:rPr>
          <w:rFonts w:ascii="Times New Roman" w:eastAsia="Times New Roman" w:hAnsi="Times New Roman" w:cs="Times New Roman"/>
          <w:b/>
          <w:bCs/>
          <w:sz w:val="24"/>
          <w:szCs w:val="24"/>
          <w:lang w:eastAsia="nl-NL"/>
        </w:rPr>
        <w:t>wie heeft uiteindelijk het laatste woord?</w:t>
      </w:r>
      <w:r w:rsidRPr="00477140">
        <w:rPr>
          <w:rFonts w:ascii="Times New Roman" w:eastAsia="Times New Roman" w:hAnsi="Times New Roman" w:cs="Times New Roman"/>
          <w:sz w:val="24"/>
          <w:szCs w:val="24"/>
          <w:lang w:eastAsia="nl-NL"/>
        </w:rPr>
        <w:t xml:space="preserve"> Is de Bijbel de enige onfeilbare norm? Welke plaats heeft de kerkelijke traditie? Wat betekent </w:t>
      </w:r>
      <w:proofErr w:type="spellStart"/>
      <w:r w:rsidRPr="00477140">
        <w:rPr>
          <w:rFonts w:ascii="Times New Roman" w:eastAsia="Times New Roman" w:hAnsi="Times New Roman" w:cs="Times New Roman"/>
          <w:i/>
          <w:iCs/>
          <w:sz w:val="24"/>
          <w:szCs w:val="24"/>
          <w:lang w:eastAsia="nl-NL"/>
        </w:rPr>
        <w:t>Sola</w:t>
      </w:r>
      <w:proofErr w:type="spellEnd"/>
      <w:r w:rsidRPr="00477140">
        <w:rPr>
          <w:rFonts w:ascii="Times New Roman" w:eastAsia="Times New Roman" w:hAnsi="Times New Roman" w:cs="Times New Roman"/>
          <w:i/>
          <w:iCs/>
          <w:sz w:val="24"/>
          <w:szCs w:val="24"/>
          <w:lang w:eastAsia="nl-NL"/>
        </w:rPr>
        <w:t xml:space="preserve"> </w:t>
      </w:r>
      <w:proofErr w:type="spellStart"/>
      <w:r w:rsidRPr="00477140">
        <w:rPr>
          <w:rFonts w:ascii="Times New Roman" w:eastAsia="Times New Roman" w:hAnsi="Times New Roman" w:cs="Times New Roman"/>
          <w:i/>
          <w:iCs/>
          <w:sz w:val="24"/>
          <w:szCs w:val="24"/>
          <w:lang w:eastAsia="nl-NL"/>
        </w:rPr>
        <w:t>Scriptura</w:t>
      </w:r>
      <w:proofErr w:type="spellEnd"/>
      <w:r w:rsidRPr="00477140">
        <w:rPr>
          <w:rFonts w:ascii="Times New Roman" w:eastAsia="Times New Roman" w:hAnsi="Times New Roman" w:cs="Times New Roman"/>
          <w:sz w:val="24"/>
          <w:szCs w:val="24"/>
          <w:lang w:eastAsia="nl-NL"/>
        </w:rPr>
        <w:t xml:space="preserve"> werkelijk? En welke rol spelen het rooms-katholieke leergezag, de orthodoxe Heilige Traditie en de leiding van de Heilige Geest?</w:t>
      </w:r>
    </w:p>
    <w:p w14:paraId="5D1F9B5C" w14:textId="77777777" w:rsidR="00477140" w:rsidRPr="00477140" w:rsidRDefault="00477140" w:rsidP="00477140">
      <w:pPr>
        <w:spacing w:before="100" w:beforeAutospacing="1" w:after="100" w:afterAutospacing="1" w:line="240" w:lineRule="auto"/>
        <w:rPr>
          <w:rFonts w:ascii="Times New Roman" w:eastAsia="Times New Roman" w:hAnsi="Times New Roman" w:cs="Times New Roman"/>
          <w:sz w:val="24"/>
          <w:szCs w:val="24"/>
          <w:lang w:eastAsia="nl-NL"/>
        </w:rPr>
      </w:pPr>
      <w:r w:rsidRPr="00477140">
        <w:rPr>
          <w:rFonts w:ascii="Times New Roman" w:eastAsia="Times New Roman" w:hAnsi="Times New Roman" w:cs="Times New Roman"/>
          <w:sz w:val="24"/>
          <w:szCs w:val="24"/>
          <w:lang w:eastAsia="nl-NL"/>
        </w:rPr>
        <w:t xml:space="preserve">Van daaruit gaat het boek naar het hart van het evangelie: </w:t>
      </w:r>
      <w:r w:rsidRPr="00477140">
        <w:rPr>
          <w:rFonts w:ascii="Times New Roman" w:eastAsia="Times New Roman" w:hAnsi="Times New Roman" w:cs="Times New Roman"/>
          <w:b/>
          <w:bCs/>
          <w:sz w:val="24"/>
          <w:szCs w:val="24"/>
          <w:lang w:eastAsia="nl-NL"/>
        </w:rPr>
        <w:t>hoe wordt een mens gered?</w:t>
      </w:r>
      <w:r w:rsidRPr="00477140">
        <w:rPr>
          <w:rFonts w:ascii="Times New Roman" w:eastAsia="Times New Roman" w:hAnsi="Times New Roman" w:cs="Times New Roman"/>
          <w:sz w:val="24"/>
          <w:szCs w:val="24"/>
          <w:lang w:eastAsia="nl-NL"/>
        </w:rPr>
        <w:t xml:space="preserve"> Begrippen als genade, geloof, rechtvaardiging, goede werken, sacramenten en wedergeboorte worden onderzocht. Vervolgens komen verkiezing en vrije wil, geloofszekerheid en afval, en het eeuwenoude verschil tussen kinderdoop en geloofsdoop aan de orde. </w:t>
      </w:r>
    </w:p>
    <w:p w14:paraId="2097F543" w14:textId="77777777" w:rsidR="00477140" w:rsidRPr="00477140" w:rsidRDefault="00477140" w:rsidP="00477140">
      <w:pPr>
        <w:spacing w:before="100" w:beforeAutospacing="1" w:after="100" w:afterAutospacing="1" w:line="240" w:lineRule="auto"/>
        <w:rPr>
          <w:rFonts w:ascii="Times New Roman" w:eastAsia="Times New Roman" w:hAnsi="Times New Roman" w:cs="Times New Roman"/>
          <w:sz w:val="24"/>
          <w:szCs w:val="24"/>
          <w:lang w:eastAsia="nl-NL"/>
        </w:rPr>
      </w:pPr>
      <w:r w:rsidRPr="00477140">
        <w:rPr>
          <w:rFonts w:ascii="Times New Roman" w:eastAsia="Times New Roman" w:hAnsi="Times New Roman" w:cs="Times New Roman"/>
          <w:sz w:val="24"/>
          <w:szCs w:val="24"/>
          <w:lang w:eastAsia="nl-NL"/>
        </w:rPr>
        <w:t>Waar_christenen_van_mening_verschillen_FellerBooks_definitief.docx</w:t>
      </w:r>
    </w:p>
    <w:p w14:paraId="00A8C0D8" w14:textId="77777777" w:rsidR="00477140" w:rsidRPr="00477140" w:rsidRDefault="00477140" w:rsidP="00477140">
      <w:pPr>
        <w:spacing w:before="100" w:beforeAutospacing="1" w:after="100" w:afterAutospacing="1" w:line="240" w:lineRule="auto"/>
        <w:rPr>
          <w:rFonts w:ascii="Times New Roman" w:eastAsia="Times New Roman" w:hAnsi="Times New Roman" w:cs="Times New Roman"/>
          <w:sz w:val="24"/>
          <w:szCs w:val="24"/>
          <w:lang w:eastAsia="nl-NL"/>
        </w:rPr>
      </w:pPr>
      <w:r w:rsidRPr="00477140">
        <w:rPr>
          <w:rFonts w:ascii="Times New Roman" w:eastAsia="Times New Roman" w:hAnsi="Times New Roman" w:cs="Times New Roman"/>
          <w:sz w:val="24"/>
          <w:szCs w:val="24"/>
          <w:lang w:eastAsia="nl-NL"/>
        </w:rPr>
        <w:lastRenderedPageBreak/>
        <w:t xml:space="preserve">Het tweede deel richt zich op </w:t>
      </w:r>
      <w:r w:rsidRPr="00477140">
        <w:rPr>
          <w:rFonts w:ascii="Times New Roman" w:eastAsia="Times New Roman" w:hAnsi="Times New Roman" w:cs="Times New Roman"/>
          <w:b/>
          <w:bCs/>
          <w:sz w:val="24"/>
          <w:szCs w:val="24"/>
          <w:lang w:eastAsia="nl-NL"/>
        </w:rPr>
        <w:t>kerk, sacramenten en de Heilige Geest</w:t>
      </w:r>
      <w:r w:rsidRPr="00477140">
        <w:rPr>
          <w:rFonts w:ascii="Times New Roman" w:eastAsia="Times New Roman" w:hAnsi="Times New Roman" w:cs="Times New Roman"/>
          <w:sz w:val="24"/>
          <w:szCs w:val="24"/>
          <w:lang w:eastAsia="nl-NL"/>
        </w:rPr>
        <w:t>. Wat gebeurt er werkelijk bij het avondmaal? Wat bedoelde Jezus toen Hij zei: “Dit is Mijn lichaam”? Wat maakt een kerk tot kerk? Is apostolische successie noodzakelijk? Welke plaats hebben paus, bisschoppen, priesters, predikanten en oudsten? En hoe moeten de Bijbelteksten over vrouwen en leiderschap worden verstaan?</w:t>
      </w:r>
    </w:p>
    <w:p w14:paraId="64FAC61B" w14:textId="77777777" w:rsidR="00477140" w:rsidRPr="00477140" w:rsidRDefault="00477140" w:rsidP="00477140">
      <w:pPr>
        <w:spacing w:before="100" w:beforeAutospacing="1" w:after="100" w:afterAutospacing="1" w:line="240" w:lineRule="auto"/>
        <w:rPr>
          <w:rFonts w:ascii="Times New Roman" w:eastAsia="Times New Roman" w:hAnsi="Times New Roman" w:cs="Times New Roman"/>
          <w:sz w:val="24"/>
          <w:szCs w:val="24"/>
          <w:lang w:eastAsia="nl-NL"/>
        </w:rPr>
      </w:pPr>
      <w:r w:rsidRPr="00477140">
        <w:rPr>
          <w:rFonts w:ascii="Times New Roman" w:eastAsia="Times New Roman" w:hAnsi="Times New Roman" w:cs="Times New Roman"/>
          <w:sz w:val="24"/>
          <w:szCs w:val="24"/>
          <w:lang w:eastAsia="nl-NL"/>
        </w:rPr>
        <w:t xml:space="preserve">Daarna verschuift de aandacht naar de charismatische vragen. </w:t>
      </w:r>
      <w:r w:rsidRPr="00477140">
        <w:rPr>
          <w:rFonts w:ascii="Times New Roman" w:eastAsia="Times New Roman" w:hAnsi="Times New Roman" w:cs="Times New Roman"/>
          <w:b/>
          <w:bCs/>
          <w:sz w:val="24"/>
          <w:szCs w:val="24"/>
          <w:lang w:eastAsia="nl-NL"/>
        </w:rPr>
        <w:t>Spreekt God vandaag nog rechtstreeks?</w:t>
      </w:r>
      <w:r w:rsidRPr="00477140">
        <w:rPr>
          <w:rFonts w:ascii="Times New Roman" w:eastAsia="Times New Roman" w:hAnsi="Times New Roman" w:cs="Times New Roman"/>
          <w:sz w:val="24"/>
          <w:szCs w:val="24"/>
          <w:lang w:eastAsia="nl-NL"/>
        </w:rPr>
        <w:t xml:space="preserve"> Is nieuwtestamentische profetie nog mogelijk? Zijn tongentaal, genezingsgaven en andere </w:t>
      </w:r>
      <w:proofErr w:type="spellStart"/>
      <w:r w:rsidRPr="00477140">
        <w:rPr>
          <w:rFonts w:ascii="Times New Roman" w:eastAsia="Times New Roman" w:hAnsi="Times New Roman" w:cs="Times New Roman"/>
          <w:sz w:val="24"/>
          <w:szCs w:val="24"/>
          <w:lang w:eastAsia="nl-NL"/>
        </w:rPr>
        <w:t>charismata</w:t>
      </w:r>
      <w:proofErr w:type="spellEnd"/>
      <w:r w:rsidRPr="00477140">
        <w:rPr>
          <w:rFonts w:ascii="Times New Roman" w:eastAsia="Times New Roman" w:hAnsi="Times New Roman" w:cs="Times New Roman"/>
          <w:sz w:val="24"/>
          <w:szCs w:val="24"/>
          <w:lang w:eastAsia="nl-NL"/>
        </w:rPr>
        <w:t xml:space="preserve"> verdwenen na de apostolische tijd of behoren zij nog steeds tot het leven van de gemeente? Daarbij behandelt het boek niet alleen de tegenstelling tussen </w:t>
      </w:r>
      <w:proofErr w:type="spellStart"/>
      <w:r w:rsidRPr="00477140">
        <w:rPr>
          <w:rFonts w:ascii="Times New Roman" w:eastAsia="Times New Roman" w:hAnsi="Times New Roman" w:cs="Times New Roman"/>
          <w:sz w:val="24"/>
          <w:szCs w:val="24"/>
          <w:lang w:eastAsia="nl-NL"/>
        </w:rPr>
        <w:t>cessationisme</w:t>
      </w:r>
      <w:proofErr w:type="spellEnd"/>
      <w:r w:rsidRPr="00477140">
        <w:rPr>
          <w:rFonts w:ascii="Times New Roman" w:eastAsia="Times New Roman" w:hAnsi="Times New Roman" w:cs="Times New Roman"/>
          <w:sz w:val="24"/>
          <w:szCs w:val="24"/>
          <w:lang w:eastAsia="nl-NL"/>
        </w:rPr>
        <w:t xml:space="preserve"> en </w:t>
      </w:r>
      <w:proofErr w:type="spellStart"/>
      <w:r w:rsidRPr="00477140">
        <w:rPr>
          <w:rFonts w:ascii="Times New Roman" w:eastAsia="Times New Roman" w:hAnsi="Times New Roman" w:cs="Times New Roman"/>
          <w:sz w:val="24"/>
          <w:szCs w:val="24"/>
          <w:lang w:eastAsia="nl-NL"/>
        </w:rPr>
        <w:t>continuationisme</w:t>
      </w:r>
      <w:proofErr w:type="spellEnd"/>
      <w:r w:rsidRPr="00477140">
        <w:rPr>
          <w:rFonts w:ascii="Times New Roman" w:eastAsia="Times New Roman" w:hAnsi="Times New Roman" w:cs="Times New Roman"/>
          <w:sz w:val="24"/>
          <w:szCs w:val="24"/>
          <w:lang w:eastAsia="nl-NL"/>
        </w:rPr>
        <w:t>, maar ook de noodzaak om geestelijke ervaringen zorgvuldig te toetsen.</w:t>
      </w:r>
    </w:p>
    <w:p w14:paraId="038ED706" w14:textId="77777777" w:rsidR="00477140" w:rsidRPr="00477140" w:rsidRDefault="00477140" w:rsidP="00477140">
      <w:pPr>
        <w:spacing w:before="100" w:beforeAutospacing="1" w:after="100" w:afterAutospacing="1" w:line="240" w:lineRule="auto"/>
        <w:outlineLvl w:val="2"/>
        <w:rPr>
          <w:rFonts w:ascii="Times New Roman" w:eastAsia="Times New Roman" w:hAnsi="Times New Roman" w:cs="Times New Roman"/>
          <w:b/>
          <w:bCs/>
          <w:sz w:val="27"/>
          <w:szCs w:val="27"/>
          <w:lang w:eastAsia="nl-NL"/>
        </w:rPr>
      </w:pPr>
      <w:r w:rsidRPr="00477140">
        <w:rPr>
          <w:rFonts w:ascii="Times New Roman" w:eastAsia="Times New Roman" w:hAnsi="Times New Roman" w:cs="Times New Roman"/>
          <w:b/>
          <w:bCs/>
          <w:sz w:val="27"/>
          <w:szCs w:val="27"/>
          <w:lang w:eastAsia="nl-NL"/>
        </w:rPr>
        <w:t>Genezing, Israël en de wederkomst</w:t>
      </w:r>
    </w:p>
    <w:p w14:paraId="19DBBEA0" w14:textId="77777777" w:rsidR="00477140" w:rsidRPr="00477140" w:rsidRDefault="00477140" w:rsidP="00477140">
      <w:pPr>
        <w:spacing w:before="100" w:beforeAutospacing="1" w:after="100" w:afterAutospacing="1" w:line="240" w:lineRule="auto"/>
        <w:rPr>
          <w:rFonts w:ascii="Times New Roman" w:eastAsia="Times New Roman" w:hAnsi="Times New Roman" w:cs="Times New Roman"/>
          <w:sz w:val="24"/>
          <w:szCs w:val="24"/>
          <w:lang w:eastAsia="nl-NL"/>
        </w:rPr>
      </w:pPr>
      <w:r w:rsidRPr="00477140">
        <w:rPr>
          <w:rFonts w:ascii="Times New Roman" w:eastAsia="Times New Roman" w:hAnsi="Times New Roman" w:cs="Times New Roman"/>
          <w:sz w:val="24"/>
          <w:szCs w:val="24"/>
          <w:lang w:eastAsia="nl-NL"/>
        </w:rPr>
        <w:t>In het derde deel komen enkele onderwerpen aan bod die vooral binnen evangelische en charismatische kringen veel discussie oproepen.</w:t>
      </w:r>
    </w:p>
    <w:p w14:paraId="1E2CB181" w14:textId="77777777" w:rsidR="00477140" w:rsidRPr="00477140" w:rsidRDefault="00477140" w:rsidP="00477140">
      <w:pPr>
        <w:spacing w:before="100" w:beforeAutospacing="1" w:after="100" w:afterAutospacing="1" w:line="240" w:lineRule="auto"/>
        <w:rPr>
          <w:rFonts w:ascii="Times New Roman" w:eastAsia="Times New Roman" w:hAnsi="Times New Roman" w:cs="Times New Roman"/>
          <w:sz w:val="24"/>
          <w:szCs w:val="24"/>
          <w:lang w:eastAsia="nl-NL"/>
        </w:rPr>
      </w:pPr>
      <w:r w:rsidRPr="00477140">
        <w:rPr>
          <w:rFonts w:ascii="Times New Roman" w:eastAsia="Times New Roman" w:hAnsi="Times New Roman" w:cs="Times New Roman"/>
          <w:b/>
          <w:bCs/>
          <w:sz w:val="24"/>
          <w:szCs w:val="24"/>
          <w:lang w:eastAsia="nl-NL"/>
        </w:rPr>
        <w:t>Geneest God vandaag nog bovennatuurlijk?</w:t>
      </w:r>
      <w:r w:rsidRPr="00477140">
        <w:rPr>
          <w:rFonts w:ascii="Times New Roman" w:eastAsia="Times New Roman" w:hAnsi="Times New Roman" w:cs="Times New Roman"/>
          <w:sz w:val="24"/>
          <w:szCs w:val="24"/>
          <w:lang w:eastAsia="nl-NL"/>
        </w:rPr>
        <w:t xml:space="preserve"> Het boek neemt zowel de Bijbelse wonderverhalen als de realiteit van onbeantwoorde gebeden serieus. Geloof wordt niet voorgesteld als een techniek waarmee genezing kan worden afgedwongen. Gebed en medische zorg worden evenmin als concurrenten tegenover elkaar geplaatst.</w:t>
      </w:r>
    </w:p>
    <w:p w14:paraId="33A2703D" w14:textId="77777777" w:rsidR="00477140" w:rsidRPr="00477140" w:rsidRDefault="00477140" w:rsidP="00477140">
      <w:pPr>
        <w:spacing w:before="100" w:beforeAutospacing="1" w:after="100" w:afterAutospacing="1" w:line="240" w:lineRule="auto"/>
        <w:rPr>
          <w:rFonts w:ascii="Times New Roman" w:eastAsia="Times New Roman" w:hAnsi="Times New Roman" w:cs="Times New Roman"/>
          <w:sz w:val="24"/>
          <w:szCs w:val="24"/>
          <w:lang w:eastAsia="nl-NL"/>
        </w:rPr>
      </w:pPr>
      <w:r w:rsidRPr="00477140">
        <w:rPr>
          <w:rFonts w:ascii="Times New Roman" w:eastAsia="Times New Roman" w:hAnsi="Times New Roman" w:cs="Times New Roman"/>
          <w:sz w:val="24"/>
          <w:szCs w:val="24"/>
          <w:lang w:eastAsia="nl-NL"/>
        </w:rPr>
        <w:t xml:space="preserve">Vervolgens komt de plaats van </w:t>
      </w:r>
      <w:r w:rsidRPr="00477140">
        <w:rPr>
          <w:rFonts w:ascii="Times New Roman" w:eastAsia="Times New Roman" w:hAnsi="Times New Roman" w:cs="Times New Roman"/>
          <w:b/>
          <w:bCs/>
          <w:sz w:val="24"/>
          <w:szCs w:val="24"/>
          <w:lang w:eastAsia="nl-NL"/>
        </w:rPr>
        <w:t>Israël</w:t>
      </w:r>
      <w:r w:rsidRPr="00477140">
        <w:rPr>
          <w:rFonts w:ascii="Times New Roman" w:eastAsia="Times New Roman" w:hAnsi="Times New Roman" w:cs="Times New Roman"/>
          <w:sz w:val="24"/>
          <w:szCs w:val="24"/>
          <w:lang w:eastAsia="nl-NL"/>
        </w:rPr>
        <w:t xml:space="preserve"> uitgebreid aan bod. Verbondstheologie, </w:t>
      </w:r>
      <w:proofErr w:type="spellStart"/>
      <w:r w:rsidRPr="00477140">
        <w:rPr>
          <w:rFonts w:ascii="Times New Roman" w:eastAsia="Times New Roman" w:hAnsi="Times New Roman" w:cs="Times New Roman"/>
          <w:sz w:val="24"/>
          <w:szCs w:val="24"/>
          <w:lang w:eastAsia="nl-NL"/>
        </w:rPr>
        <w:t>dispensationalisme</w:t>
      </w:r>
      <w:proofErr w:type="spellEnd"/>
      <w:r w:rsidRPr="00477140">
        <w:rPr>
          <w:rFonts w:ascii="Times New Roman" w:eastAsia="Times New Roman" w:hAnsi="Times New Roman" w:cs="Times New Roman"/>
          <w:sz w:val="24"/>
          <w:szCs w:val="24"/>
          <w:lang w:eastAsia="nl-NL"/>
        </w:rPr>
        <w:t xml:space="preserve"> en andere interpretatiemodellen worden naast elkaar gezet, met bijzondere aandacht voor Romeinen 9–11.</w:t>
      </w:r>
    </w:p>
    <w:p w14:paraId="79B8ADD9" w14:textId="77777777" w:rsidR="00477140" w:rsidRPr="00477140" w:rsidRDefault="00477140" w:rsidP="00477140">
      <w:pPr>
        <w:spacing w:before="100" w:beforeAutospacing="1" w:after="100" w:afterAutospacing="1" w:line="240" w:lineRule="auto"/>
        <w:rPr>
          <w:rFonts w:ascii="Times New Roman" w:eastAsia="Times New Roman" w:hAnsi="Times New Roman" w:cs="Times New Roman"/>
          <w:sz w:val="24"/>
          <w:szCs w:val="24"/>
          <w:lang w:eastAsia="nl-NL"/>
        </w:rPr>
      </w:pPr>
      <w:r w:rsidRPr="00477140">
        <w:rPr>
          <w:rFonts w:ascii="Times New Roman" w:eastAsia="Times New Roman" w:hAnsi="Times New Roman" w:cs="Times New Roman"/>
          <w:sz w:val="24"/>
          <w:szCs w:val="24"/>
          <w:lang w:eastAsia="nl-NL"/>
        </w:rPr>
        <w:t xml:space="preserve">Daarna volgen de grote vragen rond de </w:t>
      </w:r>
      <w:r w:rsidRPr="00477140">
        <w:rPr>
          <w:rFonts w:ascii="Times New Roman" w:eastAsia="Times New Roman" w:hAnsi="Times New Roman" w:cs="Times New Roman"/>
          <w:b/>
          <w:bCs/>
          <w:sz w:val="24"/>
          <w:szCs w:val="24"/>
          <w:lang w:eastAsia="nl-NL"/>
        </w:rPr>
        <w:t>eindtijd</w:t>
      </w:r>
      <w:r w:rsidRPr="00477140">
        <w:rPr>
          <w:rFonts w:ascii="Times New Roman" w:eastAsia="Times New Roman" w:hAnsi="Times New Roman" w:cs="Times New Roman"/>
          <w:sz w:val="24"/>
          <w:szCs w:val="24"/>
          <w:lang w:eastAsia="nl-NL"/>
        </w:rPr>
        <w:t xml:space="preserve">: de opname van de gemeente, de grote verdrukking, de antichrist, de wederkomst en het duizendjarig rijk. </w:t>
      </w:r>
      <w:proofErr w:type="spellStart"/>
      <w:r w:rsidRPr="00477140">
        <w:rPr>
          <w:rFonts w:ascii="Times New Roman" w:eastAsia="Times New Roman" w:hAnsi="Times New Roman" w:cs="Times New Roman"/>
          <w:sz w:val="24"/>
          <w:szCs w:val="24"/>
          <w:lang w:eastAsia="nl-NL"/>
        </w:rPr>
        <w:t>Premillennialisme</w:t>
      </w:r>
      <w:proofErr w:type="spellEnd"/>
      <w:r w:rsidRPr="00477140">
        <w:rPr>
          <w:rFonts w:ascii="Times New Roman" w:eastAsia="Times New Roman" w:hAnsi="Times New Roman" w:cs="Times New Roman"/>
          <w:sz w:val="24"/>
          <w:szCs w:val="24"/>
          <w:lang w:eastAsia="nl-NL"/>
        </w:rPr>
        <w:t xml:space="preserve">, </w:t>
      </w:r>
      <w:proofErr w:type="spellStart"/>
      <w:r w:rsidRPr="00477140">
        <w:rPr>
          <w:rFonts w:ascii="Times New Roman" w:eastAsia="Times New Roman" w:hAnsi="Times New Roman" w:cs="Times New Roman"/>
          <w:sz w:val="24"/>
          <w:szCs w:val="24"/>
          <w:lang w:eastAsia="nl-NL"/>
        </w:rPr>
        <w:t>amillennialisme</w:t>
      </w:r>
      <w:proofErr w:type="spellEnd"/>
      <w:r w:rsidRPr="00477140">
        <w:rPr>
          <w:rFonts w:ascii="Times New Roman" w:eastAsia="Times New Roman" w:hAnsi="Times New Roman" w:cs="Times New Roman"/>
          <w:sz w:val="24"/>
          <w:szCs w:val="24"/>
          <w:lang w:eastAsia="nl-NL"/>
        </w:rPr>
        <w:t xml:space="preserve"> en postmillennialisme worden uitgelegd zonder te doen alsof één eenvoudige tijdlijn alle Bijbelteksten probleemloos oplost.</w:t>
      </w:r>
    </w:p>
    <w:p w14:paraId="3CF247EE" w14:textId="77777777" w:rsidR="00477140" w:rsidRPr="00477140" w:rsidRDefault="00477140" w:rsidP="00477140">
      <w:pPr>
        <w:spacing w:before="100" w:beforeAutospacing="1" w:after="100" w:afterAutospacing="1" w:line="240" w:lineRule="auto"/>
        <w:rPr>
          <w:rFonts w:ascii="Times New Roman" w:eastAsia="Times New Roman" w:hAnsi="Times New Roman" w:cs="Times New Roman"/>
          <w:sz w:val="24"/>
          <w:szCs w:val="24"/>
          <w:lang w:eastAsia="nl-NL"/>
        </w:rPr>
      </w:pPr>
      <w:r w:rsidRPr="00477140">
        <w:rPr>
          <w:rFonts w:ascii="Times New Roman" w:eastAsia="Times New Roman" w:hAnsi="Times New Roman" w:cs="Times New Roman"/>
          <w:sz w:val="24"/>
          <w:szCs w:val="24"/>
          <w:lang w:eastAsia="nl-NL"/>
        </w:rPr>
        <w:t xml:space="preserve">Ook de vraag </w:t>
      </w:r>
      <w:r w:rsidRPr="00477140">
        <w:rPr>
          <w:rFonts w:ascii="Times New Roman" w:eastAsia="Times New Roman" w:hAnsi="Times New Roman" w:cs="Times New Roman"/>
          <w:b/>
          <w:bCs/>
          <w:sz w:val="24"/>
          <w:szCs w:val="24"/>
          <w:lang w:eastAsia="nl-NL"/>
        </w:rPr>
        <w:t>wat er onmiddellijk na de dood gebeurt</w:t>
      </w:r>
      <w:r w:rsidRPr="00477140">
        <w:rPr>
          <w:rFonts w:ascii="Times New Roman" w:eastAsia="Times New Roman" w:hAnsi="Times New Roman" w:cs="Times New Roman"/>
          <w:sz w:val="24"/>
          <w:szCs w:val="24"/>
          <w:lang w:eastAsia="nl-NL"/>
        </w:rPr>
        <w:t xml:space="preserve"> krijgt uitvoerige aandacht. Begrippen als </w:t>
      </w:r>
      <w:proofErr w:type="spellStart"/>
      <w:r w:rsidRPr="00477140">
        <w:rPr>
          <w:rFonts w:ascii="Times New Roman" w:eastAsia="Times New Roman" w:hAnsi="Times New Roman" w:cs="Times New Roman"/>
          <w:i/>
          <w:iCs/>
          <w:sz w:val="24"/>
          <w:szCs w:val="24"/>
          <w:lang w:eastAsia="nl-NL"/>
        </w:rPr>
        <w:t>Sjeool</w:t>
      </w:r>
      <w:proofErr w:type="spellEnd"/>
      <w:r w:rsidRPr="00477140">
        <w:rPr>
          <w:rFonts w:ascii="Times New Roman" w:eastAsia="Times New Roman" w:hAnsi="Times New Roman" w:cs="Times New Roman"/>
          <w:sz w:val="24"/>
          <w:szCs w:val="24"/>
          <w:lang w:eastAsia="nl-NL"/>
        </w:rPr>
        <w:t xml:space="preserve">, </w:t>
      </w:r>
      <w:r w:rsidRPr="00477140">
        <w:rPr>
          <w:rFonts w:ascii="Times New Roman" w:eastAsia="Times New Roman" w:hAnsi="Times New Roman" w:cs="Times New Roman"/>
          <w:i/>
          <w:iCs/>
          <w:sz w:val="24"/>
          <w:szCs w:val="24"/>
          <w:lang w:eastAsia="nl-NL"/>
        </w:rPr>
        <w:t>Hades</w:t>
      </w:r>
      <w:r w:rsidRPr="00477140">
        <w:rPr>
          <w:rFonts w:ascii="Times New Roman" w:eastAsia="Times New Roman" w:hAnsi="Times New Roman" w:cs="Times New Roman"/>
          <w:sz w:val="24"/>
          <w:szCs w:val="24"/>
          <w:lang w:eastAsia="nl-NL"/>
        </w:rPr>
        <w:t xml:space="preserve">, paradijs, ziel, tussenstaat en opstanding worden onderscheiden. Daarbij benadrukt het boek dat de uiteindelijke christelijke hoop groter is dan alleen “naar de hemel gaan”: het Nieuwe Testament ziet uit naar </w:t>
      </w:r>
      <w:r w:rsidRPr="00477140">
        <w:rPr>
          <w:rFonts w:ascii="Times New Roman" w:eastAsia="Times New Roman" w:hAnsi="Times New Roman" w:cs="Times New Roman"/>
          <w:b/>
          <w:bCs/>
          <w:sz w:val="24"/>
          <w:szCs w:val="24"/>
          <w:lang w:eastAsia="nl-NL"/>
        </w:rPr>
        <w:t>lichamelijke opstanding en Gods nieuwe schepping</w:t>
      </w:r>
      <w:r w:rsidRPr="00477140">
        <w:rPr>
          <w:rFonts w:ascii="Times New Roman" w:eastAsia="Times New Roman" w:hAnsi="Times New Roman" w:cs="Times New Roman"/>
          <w:sz w:val="24"/>
          <w:szCs w:val="24"/>
          <w:lang w:eastAsia="nl-NL"/>
        </w:rPr>
        <w:t>. </w:t>
      </w:r>
    </w:p>
    <w:p w14:paraId="35BE5718" w14:textId="77777777" w:rsidR="00477140" w:rsidRPr="00477140" w:rsidRDefault="00477140" w:rsidP="00477140">
      <w:pPr>
        <w:spacing w:before="100" w:beforeAutospacing="1" w:after="100" w:afterAutospacing="1" w:line="240" w:lineRule="auto"/>
        <w:rPr>
          <w:rFonts w:ascii="Times New Roman" w:eastAsia="Times New Roman" w:hAnsi="Times New Roman" w:cs="Times New Roman"/>
          <w:sz w:val="24"/>
          <w:szCs w:val="24"/>
          <w:lang w:eastAsia="nl-NL"/>
        </w:rPr>
      </w:pPr>
      <w:r w:rsidRPr="00477140">
        <w:rPr>
          <w:rFonts w:ascii="Times New Roman" w:eastAsia="Times New Roman" w:hAnsi="Times New Roman" w:cs="Times New Roman"/>
          <w:sz w:val="24"/>
          <w:szCs w:val="24"/>
          <w:lang w:eastAsia="nl-NL"/>
        </w:rPr>
        <w:t>Waar_christenen_van_mening_verschillen_FellerBooks_definitief.docx</w:t>
      </w:r>
    </w:p>
    <w:p w14:paraId="62200131" w14:textId="77777777" w:rsidR="00477140" w:rsidRPr="00477140" w:rsidRDefault="00477140" w:rsidP="00477140">
      <w:pPr>
        <w:spacing w:before="100" w:beforeAutospacing="1" w:after="100" w:afterAutospacing="1" w:line="240" w:lineRule="auto"/>
        <w:outlineLvl w:val="2"/>
        <w:rPr>
          <w:rFonts w:ascii="Times New Roman" w:eastAsia="Times New Roman" w:hAnsi="Times New Roman" w:cs="Times New Roman"/>
          <w:b/>
          <w:bCs/>
          <w:sz w:val="27"/>
          <w:szCs w:val="27"/>
          <w:lang w:eastAsia="nl-NL"/>
        </w:rPr>
      </w:pPr>
      <w:r w:rsidRPr="00477140">
        <w:rPr>
          <w:rFonts w:ascii="Times New Roman" w:eastAsia="Times New Roman" w:hAnsi="Times New Roman" w:cs="Times New Roman"/>
          <w:b/>
          <w:bCs/>
          <w:sz w:val="27"/>
          <w:szCs w:val="27"/>
          <w:lang w:eastAsia="nl-NL"/>
        </w:rPr>
        <w:t>Hel, vagevuur en Maria</w:t>
      </w:r>
    </w:p>
    <w:p w14:paraId="00DAADF7" w14:textId="77777777" w:rsidR="00477140" w:rsidRPr="00477140" w:rsidRDefault="00477140" w:rsidP="00477140">
      <w:pPr>
        <w:spacing w:before="100" w:beforeAutospacing="1" w:after="100" w:afterAutospacing="1" w:line="240" w:lineRule="auto"/>
        <w:rPr>
          <w:rFonts w:ascii="Times New Roman" w:eastAsia="Times New Roman" w:hAnsi="Times New Roman" w:cs="Times New Roman"/>
          <w:sz w:val="24"/>
          <w:szCs w:val="24"/>
          <w:lang w:eastAsia="nl-NL"/>
        </w:rPr>
      </w:pPr>
      <w:r w:rsidRPr="00477140">
        <w:rPr>
          <w:rFonts w:ascii="Times New Roman" w:eastAsia="Times New Roman" w:hAnsi="Times New Roman" w:cs="Times New Roman"/>
          <w:sz w:val="24"/>
          <w:szCs w:val="24"/>
          <w:lang w:eastAsia="nl-NL"/>
        </w:rPr>
        <w:t>Het vierde deel behandelt onderwerpen die soms bijzonder gevoelig liggen.</w:t>
      </w:r>
    </w:p>
    <w:p w14:paraId="60508531" w14:textId="77777777" w:rsidR="00477140" w:rsidRPr="00477140" w:rsidRDefault="00477140" w:rsidP="00477140">
      <w:pPr>
        <w:spacing w:before="100" w:beforeAutospacing="1" w:after="100" w:afterAutospacing="1" w:line="240" w:lineRule="auto"/>
        <w:rPr>
          <w:rFonts w:ascii="Times New Roman" w:eastAsia="Times New Roman" w:hAnsi="Times New Roman" w:cs="Times New Roman"/>
          <w:sz w:val="24"/>
          <w:szCs w:val="24"/>
          <w:lang w:eastAsia="nl-NL"/>
        </w:rPr>
      </w:pPr>
      <w:r w:rsidRPr="00477140">
        <w:rPr>
          <w:rFonts w:ascii="Times New Roman" w:eastAsia="Times New Roman" w:hAnsi="Times New Roman" w:cs="Times New Roman"/>
          <w:sz w:val="24"/>
          <w:szCs w:val="24"/>
          <w:lang w:eastAsia="nl-NL"/>
        </w:rPr>
        <w:t xml:space="preserve">Bij de vraag </w:t>
      </w:r>
      <w:r w:rsidRPr="00477140">
        <w:rPr>
          <w:rFonts w:ascii="Times New Roman" w:eastAsia="Times New Roman" w:hAnsi="Times New Roman" w:cs="Times New Roman"/>
          <w:b/>
          <w:bCs/>
          <w:sz w:val="24"/>
          <w:szCs w:val="24"/>
          <w:lang w:eastAsia="nl-NL"/>
        </w:rPr>
        <w:t>“Is de hel eeuwig?”</w:t>
      </w:r>
      <w:r w:rsidRPr="00477140">
        <w:rPr>
          <w:rFonts w:ascii="Times New Roman" w:eastAsia="Times New Roman" w:hAnsi="Times New Roman" w:cs="Times New Roman"/>
          <w:sz w:val="24"/>
          <w:szCs w:val="24"/>
          <w:lang w:eastAsia="nl-NL"/>
        </w:rPr>
        <w:t xml:space="preserve"> worden verschillende Bijbelse begrippen zorgvuldig uit elkaar gehouden. De lezer maakt kennis met de klassieke leer van eeuwige bewuste straf, conditionele onsterfelijkheid of </w:t>
      </w:r>
      <w:proofErr w:type="spellStart"/>
      <w:r w:rsidRPr="00477140">
        <w:rPr>
          <w:rFonts w:ascii="Times New Roman" w:eastAsia="Times New Roman" w:hAnsi="Times New Roman" w:cs="Times New Roman"/>
          <w:sz w:val="24"/>
          <w:szCs w:val="24"/>
          <w:lang w:eastAsia="nl-NL"/>
        </w:rPr>
        <w:t>annihilationisme</w:t>
      </w:r>
      <w:proofErr w:type="spellEnd"/>
      <w:r w:rsidRPr="00477140">
        <w:rPr>
          <w:rFonts w:ascii="Times New Roman" w:eastAsia="Times New Roman" w:hAnsi="Times New Roman" w:cs="Times New Roman"/>
          <w:sz w:val="24"/>
          <w:szCs w:val="24"/>
          <w:lang w:eastAsia="nl-NL"/>
        </w:rPr>
        <w:t>, en christelijk universalisme. Niet alleen de conclusies, maar juist de Bijbelteksten en argumenten achter deze visies staan centraal.</w:t>
      </w:r>
    </w:p>
    <w:p w14:paraId="0C1285F1" w14:textId="77777777" w:rsidR="00477140" w:rsidRPr="00477140" w:rsidRDefault="00477140" w:rsidP="00477140">
      <w:pPr>
        <w:spacing w:before="100" w:beforeAutospacing="1" w:after="100" w:afterAutospacing="1" w:line="240" w:lineRule="auto"/>
        <w:rPr>
          <w:rFonts w:ascii="Times New Roman" w:eastAsia="Times New Roman" w:hAnsi="Times New Roman" w:cs="Times New Roman"/>
          <w:sz w:val="24"/>
          <w:szCs w:val="24"/>
          <w:lang w:eastAsia="nl-NL"/>
        </w:rPr>
      </w:pPr>
      <w:r w:rsidRPr="00477140">
        <w:rPr>
          <w:rFonts w:ascii="Times New Roman" w:eastAsia="Times New Roman" w:hAnsi="Times New Roman" w:cs="Times New Roman"/>
          <w:sz w:val="24"/>
          <w:szCs w:val="24"/>
          <w:lang w:eastAsia="nl-NL"/>
        </w:rPr>
        <w:lastRenderedPageBreak/>
        <w:t xml:space="preserve">Daarop volgt een onderzoek naar het </w:t>
      </w:r>
      <w:r w:rsidRPr="00477140">
        <w:rPr>
          <w:rFonts w:ascii="Times New Roman" w:eastAsia="Times New Roman" w:hAnsi="Times New Roman" w:cs="Times New Roman"/>
          <w:b/>
          <w:bCs/>
          <w:sz w:val="24"/>
          <w:szCs w:val="24"/>
          <w:lang w:eastAsia="nl-NL"/>
        </w:rPr>
        <w:t>vagevuur</w:t>
      </w:r>
      <w:r w:rsidRPr="00477140">
        <w:rPr>
          <w:rFonts w:ascii="Times New Roman" w:eastAsia="Times New Roman" w:hAnsi="Times New Roman" w:cs="Times New Roman"/>
          <w:sz w:val="24"/>
          <w:szCs w:val="24"/>
          <w:lang w:eastAsia="nl-NL"/>
        </w:rPr>
        <w:t>. Wat leert de rooms-katholieke kerk daar werkelijk over? Is het een tweede kans na de dood? Welke betekenis hebben teksten als 1 Korintiërs 3 en welke rol speelt 2 Makkabeeën? Waarom bidden katholieke en orthodoxe christenen voor overledenen terwijl protestanten deze praktijk doorgaans afwijzen?</w:t>
      </w:r>
    </w:p>
    <w:p w14:paraId="3DA92506" w14:textId="77777777" w:rsidR="00477140" w:rsidRPr="00477140" w:rsidRDefault="00477140" w:rsidP="00477140">
      <w:pPr>
        <w:spacing w:before="100" w:beforeAutospacing="1" w:after="100" w:afterAutospacing="1" w:line="240" w:lineRule="auto"/>
        <w:rPr>
          <w:rFonts w:ascii="Times New Roman" w:eastAsia="Times New Roman" w:hAnsi="Times New Roman" w:cs="Times New Roman"/>
          <w:sz w:val="24"/>
          <w:szCs w:val="24"/>
          <w:lang w:eastAsia="nl-NL"/>
        </w:rPr>
      </w:pPr>
      <w:r w:rsidRPr="00477140">
        <w:rPr>
          <w:rFonts w:ascii="Times New Roman" w:eastAsia="Times New Roman" w:hAnsi="Times New Roman" w:cs="Times New Roman"/>
          <w:sz w:val="24"/>
          <w:szCs w:val="24"/>
          <w:lang w:eastAsia="nl-NL"/>
        </w:rPr>
        <w:t xml:space="preserve">Een afzonderlijk hoofdstuk behandelt </w:t>
      </w:r>
      <w:r w:rsidRPr="00477140">
        <w:rPr>
          <w:rFonts w:ascii="Times New Roman" w:eastAsia="Times New Roman" w:hAnsi="Times New Roman" w:cs="Times New Roman"/>
          <w:b/>
          <w:bCs/>
          <w:sz w:val="24"/>
          <w:szCs w:val="24"/>
          <w:lang w:eastAsia="nl-NL"/>
        </w:rPr>
        <w:t>Maria en de heiligen</w:t>
      </w:r>
      <w:r w:rsidRPr="00477140">
        <w:rPr>
          <w:rFonts w:ascii="Times New Roman" w:eastAsia="Times New Roman" w:hAnsi="Times New Roman" w:cs="Times New Roman"/>
          <w:sz w:val="24"/>
          <w:szCs w:val="24"/>
          <w:lang w:eastAsia="nl-NL"/>
        </w:rPr>
        <w:t xml:space="preserve">. Begrippen als </w:t>
      </w:r>
      <w:proofErr w:type="spellStart"/>
      <w:r w:rsidRPr="00477140">
        <w:rPr>
          <w:rFonts w:ascii="Times New Roman" w:eastAsia="Times New Roman" w:hAnsi="Times New Roman" w:cs="Times New Roman"/>
          <w:i/>
          <w:iCs/>
          <w:sz w:val="24"/>
          <w:szCs w:val="24"/>
          <w:lang w:eastAsia="nl-NL"/>
        </w:rPr>
        <w:t>Theotokos</w:t>
      </w:r>
      <w:proofErr w:type="spellEnd"/>
      <w:r w:rsidRPr="00477140">
        <w:rPr>
          <w:rFonts w:ascii="Times New Roman" w:eastAsia="Times New Roman" w:hAnsi="Times New Roman" w:cs="Times New Roman"/>
          <w:sz w:val="24"/>
          <w:szCs w:val="24"/>
          <w:lang w:eastAsia="nl-NL"/>
        </w:rPr>
        <w:t>, voorspraak, verering, gemeenschap der heiligen, onbevlekte ontvangenis en tenhemelopneming worden uitgelegd. Daarbij wordt steeds teruggekeerd naar de centrale protestantse vraag naar Christus als de ene Middelaar en naar het katholieke en orthodoxe antwoord dat de voorspraak van heiligen Christus’ unieke middelaarschap niet zou vervangen.</w:t>
      </w:r>
    </w:p>
    <w:p w14:paraId="1CFE330B" w14:textId="77777777" w:rsidR="00477140" w:rsidRPr="00477140" w:rsidRDefault="00477140" w:rsidP="00477140">
      <w:pPr>
        <w:spacing w:before="100" w:beforeAutospacing="1" w:after="100" w:afterAutospacing="1" w:line="240" w:lineRule="auto"/>
        <w:outlineLvl w:val="2"/>
        <w:rPr>
          <w:rFonts w:ascii="Times New Roman" w:eastAsia="Times New Roman" w:hAnsi="Times New Roman" w:cs="Times New Roman"/>
          <w:b/>
          <w:bCs/>
          <w:sz w:val="27"/>
          <w:szCs w:val="27"/>
          <w:lang w:eastAsia="nl-NL"/>
        </w:rPr>
      </w:pPr>
      <w:r w:rsidRPr="00477140">
        <w:rPr>
          <w:rFonts w:ascii="Times New Roman" w:eastAsia="Times New Roman" w:hAnsi="Times New Roman" w:cs="Times New Roman"/>
          <w:b/>
          <w:bCs/>
          <w:sz w:val="27"/>
          <w:szCs w:val="27"/>
          <w:lang w:eastAsia="nl-NL"/>
        </w:rPr>
        <w:t>Genesis en christelijke ethiek</w:t>
      </w:r>
    </w:p>
    <w:p w14:paraId="5EF8FAFF" w14:textId="77777777" w:rsidR="00477140" w:rsidRPr="00477140" w:rsidRDefault="00477140" w:rsidP="00477140">
      <w:pPr>
        <w:spacing w:before="100" w:beforeAutospacing="1" w:after="100" w:afterAutospacing="1" w:line="240" w:lineRule="auto"/>
        <w:rPr>
          <w:rFonts w:ascii="Times New Roman" w:eastAsia="Times New Roman" w:hAnsi="Times New Roman" w:cs="Times New Roman"/>
          <w:sz w:val="24"/>
          <w:szCs w:val="24"/>
          <w:lang w:eastAsia="nl-NL"/>
        </w:rPr>
      </w:pPr>
      <w:r w:rsidRPr="00477140">
        <w:rPr>
          <w:rFonts w:ascii="Times New Roman" w:eastAsia="Times New Roman" w:hAnsi="Times New Roman" w:cs="Times New Roman"/>
          <w:sz w:val="24"/>
          <w:szCs w:val="24"/>
          <w:lang w:eastAsia="nl-NL"/>
        </w:rPr>
        <w:t xml:space="preserve">Ook de verhouding tussen </w:t>
      </w:r>
      <w:r w:rsidRPr="00477140">
        <w:rPr>
          <w:rFonts w:ascii="Times New Roman" w:eastAsia="Times New Roman" w:hAnsi="Times New Roman" w:cs="Times New Roman"/>
          <w:b/>
          <w:bCs/>
          <w:sz w:val="24"/>
          <w:szCs w:val="24"/>
          <w:lang w:eastAsia="nl-NL"/>
        </w:rPr>
        <w:t>schepping, wetenschap en Genesis</w:t>
      </w:r>
      <w:r w:rsidRPr="00477140">
        <w:rPr>
          <w:rFonts w:ascii="Times New Roman" w:eastAsia="Times New Roman" w:hAnsi="Times New Roman" w:cs="Times New Roman"/>
          <w:sz w:val="24"/>
          <w:szCs w:val="24"/>
          <w:lang w:eastAsia="nl-NL"/>
        </w:rPr>
        <w:t xml:space="preserve"> krijgt een eigen hoofdstuk. Jonge-aardecreationisme, oude-aardecreationisme en evolutionaire schepping worden van elkaar onderscheiden. Daarbij komen onder meer de betekenis van het Hebreeuwse </w:t>
      </w:r>
      <w:proofErr w:type="spellStart"/>
      <w:r w:rsidRPr="00477140">
        <w:rPr>
          <w:rFonts w:ascii="Times New Roman" w:eastAsia="Times New Roman" w:hAnsi="Times New Roman" w:cs="Times New Roman"/>
          <w:i/>
          <w:iCs/>
          <w:sz w:val="24"/>
          <w:szCs w:val="24"/>
          <w:lang w:eastAsia="nl-NL"/>
        </w:rPr>
        <w:t>yom</w:t>
      </w:r>
      <w:proofErr w:type="spellEnd"/>
      <w:r w:rsidRPr="00477140">
        <w:rPr>
          <w:rFonts w:ascii="Times New Roman" w:eastAsia="Times New Roman" w:hAnsi="Times New Roman" w:cs="Times New Roman"/>
          <w:sz w:val="24"/>
          <w:szCs w:val="24"/>
          <w:lang w:eastAsia="nl-NL"/>
        </w:rPr>
        <w:t xml:space="preserve"> — “dag” — de historiciteit van Adam en Eva, de ouderdom van de aarde, evolutie en de mens als beeld van God ter sprake. </w:t>
      </w:r>
    </w:p>
    <w:p w14:paraId="10C1E5DA" w14:textId="77777777" w:rsidR="00477140" w:rsidRPr="00477140" w:rsidRDefault="00477140" w:rsidP="00477140">
      <w:pPr>
        <w:spacing w:before="100" w:beforeAutospacing="1" w:after="100" w:afterAutospacing="1" w:line="240" w:lineRule="auto"/>
        <w:rPr>
          <w:rFonts w:ascii="Times New Roman" w:eastAsia="Times New Roman" w:hAnsi="Times New Roman" w:cs="Times New Roman"/>
          <w:sz w:val="24"/>
          <w:szCs w:val="24"/>
          <w:lang w:eastAsia="nl-NL"/>
        </w:rPr>
      </w:pPr>
      <w:r w:rsidRPr="00477140">
        <w:rPr>
          <w:rFonts w:ascii="Times New Roman" w:eastAsia="Times New Roman" w:hAnsi="Times New Roman" w:cs="Times New Roman"/>
          <w:sz w:val="24"/>
          <w:szCs w:val="24"/>
          <w:lang w:eastAsia="nl-NL"/>
        </w:rPr>
        <w:t>Waar_christenen_van_mening_verschillen_FellerBooks_definitief.docx</w:t>
      </w:r>
    </w:p>
    <w:p w14:paraId="799B8E2B" w14:textId="77777777" w:rsidR="00477140" w:rsidRPr="00477140" w:rsidRDefault="00477140" w:rsidP="00477140">
      <w:pPr>
        <w:spacing w:before="100" w:beforeAutospacing="1" w:after="100" w:afterAutospacing="1" w:line="240" w:lineRule="auto"/>
        <w:rPr>
          <w:rFonts w:ascii="Times New Roman" w:eastAsia="Times New Roman" w:hAnsi="Times New Roman" w:cs="Times New Roman"/>
          <w:sz w:val="24"/>
          <w:szCs w:val="24"/>
          <w:lang w:eastAsia="nl-NL"/>
        </w:rPr>
      </w:pPr>
      <w:r w:rsidRPr="00477140">
        <w:rPr>
          <w:rFonts w:ascii="Times New Roman" w:eastAsia="Times New Roman" w:hAnsi="Times New Roman" w:cs="Times New Roman"/>
          <w:sz w:val="24"/>
          <w:szCs w:val="24"/>
          <w:lang w:eastAsia="nl-NL"/>
        </w:rPr>
        <w:t xml:space="preserve">Het twintigste hoofdstuk brengt de discussie uiteindelijk naar het dagelijkse leven: </w:t>
      </w:r>
      <w:r w:rsidRPr="00477140">
        <w:rPr>
          <w:rFonts w:ascii="Times New Roman" w:eastAsia="Times New Roman" w:hAnsi="Times New Roman" w:cs="Times New Roman"/>
          <w:b/>
          <w:bCs/>
          <w:sz w:val="24"/>
          <w:szCs w:val="24"/>
          <w:lang w:eastAsia="nl-NL"/>
        </w:rPr>
        <w:t>hoe bepaalt de Bijbel onze ethiek?</w:t>
      </w:r>
      <w:r w:rsidRPr="00477140">
        <w:rPr>
          <w:rFonts w:ascii="Times New Roman" w:eastAsia="Times New Roman" w:hAnsi="Times New Roman" w:cs="Times New Roman"/>
          <w:sz w:val="24"/>
          <w:szCs w:val="24"/>
          <w:lang w:eastAsia="nl-NL"/>
        </w:rPr>
        <w:t xml:space="preserve"> Hoe gaat een christen van een oude Bijbeltekst naar een morele beslissing in de eenentwintigste eeuw? Het boek behandelt daarbij huwelijk en seksualiteit, echtscheiding en hertrouwen, bescherming van kwetsbare mensen, leven en dood, ziekte en medische beslissingen, oorlog en geweld, rijkdom en armoede en nieuwe technologische vraagstukken.</w:t>
      </w:r>
    </w:p>
    <w:p w14:paraId="5FAA0DBE" w14:textId="77777777" w:rsidR="00477140" w:rsidRPr="00477140" w:rsidRDefault="00477140" w:rsidP="00477140">
      <w:pPr>
        <w:spacing w:before="100" w:beforeAutospacing="1" w:after="100" w:afterAutospacing="1" w:line="240" w:lineRule="auto"/>
        <w:rPr>
          <w:rFonts w:ascii="Times New Roman" w:eastAsia="Times New Roman" w:hAnsi="Times New Roman" w:cs="Times New Roman"/>
          <w:sz w:val="24"/>
          <w:szCs w:val="24"/>
          <w:lang w:eastAsia="nl-NL"/>
        </w:rPr>
      </w:pPr>
      <w:r w:rsidRPr="00477140">
        <w:rPr>
          <w:rFonts w:ascii="Times New Roman" w:eastAsia="Times New Roman" w:hAnsi="Times New Roman" w:cs="Times New Roman"/>
          <w:sz w:val="24"/>
          <w:szCs w:val="24"/>
          <w:lang w:eastAsia="nl-NL"/>
        </w:rPr>
        <w:t xml:space="preserve">Daarbij is de centrale vraag niet alleen: </w:t>
      </w:r>
      <w:r w:rsidRPr="00477140">
        <w:rPr>
          <w:rFonts w:ascii="Times New Roman" w:eastAsia="Times New Roman" w:hAnsi="Times New Roman" w:cs="Times New Roman"/>
          <w:i/>
          <w:iCs/>
          <w:sz w:val="24"/>
          <w:szCs w:val="24"/>
          <w:lang w:eastAsia="nl-NL"/>
        </w:rPr>
        <w:t>Welke regel geldt?</w:t>
      </w:r>
      <w:r w:rsidRPr="00477140">
        <w:rPr>
          <w:rFonts w:ascii="Times New Roman" w:eastAsia="Times New Roman" w:hAnsi="Times New Roman" w:cs="Times New Roman"/>
          <w:sz w:val="24"/>
          <w:szCs w:val="24"/>
          <w:lang w:eastAsia="nl-NL"/>
        </w:rPr>
        <w:t xml:space="preserve"> maar ook: </w:t>
      </w:r>
      <w:r w:rsidRPr="00477140">
        <w:rPr>
          <w:rFonts w:ascii="Times New Roman" w:eastAsia="Times New Roman" w:hAnsi="Times New Roman" w:cs="Times New Roman"/>
          <w:b/>
          <w:bCs/>
          <w:sz w:val="24"/>
          <w:szCs w:val="24"/>
          <w:lang w:eastAsia="nl-NL"/>
        </w:rPr>
        <w:t xml:space="preserve">hoe ziet christelijk </w:t>
      </w:r>
      <w:proofErr w:type="spellStart"/>
      <w:r w:rsidRPr="00477140">
        <w:rPr>
          <w:rFonts w:ascii="Times New Roman" w:eastAsia="Times New Roman" w:hAnsi="Times New Roman" w:cs="Times New Roman"/>
          <w:b/>
          <w:bCs/>
          <w:sz w:val="24"/>
          <w:szCs w:val="24"/>
          <w:lang w:eastAsia="nl-NL"/>
        </w:rPr>
        <w:t>discipelschap</w:t>
      </w:r>
      <w:proofErr w:type="spellEnd"/>
      <w:r w:rsidRPr="00477140">
        <w:rPr>
          <w:rFonts w:ascii="Times New Roman" w:eastAsia="Times New Roman" w:hAnsi="Times New Roman" w:cs="Times New Roman"/>
          <w:b/>
          <w:bCs/>
          <w:sz w:val="24"/>
          <w:szCs w:val="24"/>
          <w:lang w:eastAsia="nl-NL"/>
        </w:rPr>
        <w:t xml:space="preserve"> eruit?</w:t>
      </w:r>
    </w:p>
    <w:p w14:paraId="19DE111C" w14:textId="77777777" w:rsidR="00477140" w:rsidRPr="00477140" w:rsidRDefault="00477140" w:rsidP="00477140">
      <w:pPr>
        <w:spacing w:before="100" w:beforeAutospacing="1" w:after="100" w:afterAutospacing="1" w:line="240" w:lineRule="auto"/>
        <w:outlineLvl w:val="2"/>
        <w:rPr>
          <w:rFonts w:ascii="Times New Roman" w:eastAsia="Times New Roman" w:hAnsi="Times New Roman" w:cs="Times New Roman"/>
          <w:b/>
          <w:bCs/>
          <w:sz w:val="27"/>
          <w:szCs w:val="27"/>
          <w:lang w:eastAsia="nl-NL"/>
        </w:rPr>
      </w:pPr>
      <w:r w:rsidRPr="00477140">
        <w:rPr>
          <w:rFonts w:ascii="Times New Roman" w:eastAsia="Times New Roman" w:hAnsi="Times New Roman" w:cs="Times New Roman"/>
          <w:b/>
          <w:bCs/>
          <w:sz w:val="27"/>
          <w:szCs w:val="27"/>
          <w:lang w:eastAsia="nl-NL"/>
        </w:rPr>
        <w:t>Terug naar de grondtekst</w:t>
      </w:r>
    </w:p>
    <w:p w14:paraId="774325E7" w14:textId="77777777" w:rsidR="00477140" w:rsidRPr="00477140" w:rsidRDefault="00477140" w:rsidP="00477140">
      <w:pPr>
        <w:spacing w:before="100" w:beforeAutospacing="1" w:after="100" w:afterAutospacing="1" w:line="240" w:lineRule="auto"/>
        <w:rPr>
          <w:rFonts w:ascii="Times New Roman" w:eastAsia="Times New Roman" w:hAnsi="Times New Roman" w:cs="Times New Roman"/>
          <w:sz w:val="24"/>
          <w:szCs w:val="24"/>
          <w:lang w:eastAsia="nl-NL"/>
        </w:rPr>
      </w:pPr>
      <w:r w:rsidRPr="00477140">
        <w:rPr>
          <w:rFonts w:ascii="Times New Roman" w:eastAsia="Times New Roman" w:hAnsi="Times New Roman" w:cs="Times New Roman"/>
          <w:sz w:val="24"/>
          <w:szCs w:val="24"/>
          <w:lang w:eastAsia="nl-NL"/>
        </w:rPr>
        <w:t xml:space="preserve">Een bijzonder kenmerk van het boek is de aandacht voor de oorspronkelijke Bijbelse talen. De lezer ontmoet belangrijke Hebreeuwse en Griekse begrippen zoals </w:t>
      </w:r>
      <w:proofErr w:type="spellStart"/>
      <w:r w:rsidRPr="00477140">
        <w:rPr>
          <w:rFonts w:ascii="Times New Roman" w:eastAsia="Times New Roman" w:hAnsi="Times New Roman" w:cs="Times New Roman"/>
          <w:i/>
          <w:iCs/>
          <w:sz w:val="24"/>
          <w:szCs w:val="24"/>
          <w:lang w:eastAsia="nl-NL"/>
        </w:rPr>
        <w:t>berit</w:t>
      </w:r>
      <w:proofErr w:type="spellEnd"/>
      <w:r w:rsidRPr="00477140">
        <w:rPr>
          <w:rFonts w:ascii="Times New Roman" w:eastAsia="Times New Roman" w:hAnsi="Times New Roman" w:cs="Times New Roman"/>
          <w:sz w:val="24"/>
          <w:szCs w:val="24"/>
          <w:lang w:eastAsia="nl-NL"/>
        </w:rPr>
        <w:t xml:space="preserve"> (verbond), </w:t>
      </w:r>
      <w:proofErr w:type="spellStart"/>
      <w:r w:rsidRPr="00477140">
        <w:rPr>
          <w:rFonts w:ascii="Times New Roman" w:eastAsia="Times New Roman" w:hAnsi="Times New Roman" w:cs="Times New Roman"/>
          <w:i/>
          <w:iCs/>
          <w:sz w:val="24"/>
          <w:szCs w:val="24"/>
          <w:lang w:eastAsia="nl-NL"/>
        </w:rPr>
        <w:t>nefesh</w:t>
      </w:r>
      <w:proofErr w:type="spellEnd"/>
      <w:r w:rsidRPr="00477140">
        <w:rPr>
          <w:rFonts w:ascii="Times New Roman" w:eastAsia="Times New Roman" w:hAnsi="Times New Roman" w:cs="Times New Roman"/>
          <w:sz w:val="24"/>
          <w:szCs w:val="24"/>
          <w:lang w:eastAsia="nl-NL"/>
        </w:rPr>
        <w:t xml:space="preserve"> (ziel/leven/persoon), </w:t>
      </w:r>
      <w:proofErr w:type="spellStart"/>
      <w:r w:rsidRPr="00477140">
        <w:rPr>
          <w:rFonts w:ascii="Times New Roman" w:eastAsia="Times New Roman" w:hAnsi="Times New Roman" w:cs="Times New Roman"/>
          <w:i/>
          <w:iCs/>
          <w:sz w:val="24"/>
          <w:szCs w:val="24"/>
          <w:lang w:eastAsia="nl-NL"/>
        </w:rPr>
        <w:t>charis</w:t>
      </w:r>
      <w:proofErr w:type="spellEnd"/>
      <w:r w:rsidRPr="00477140">
        <w:rPr>
          <w:rFonts w:ascii="Times New Roman" w:eastAsia="Times New Roman" w:hAnsi="Times New Roman" w:cs="Times New Roman"/>
          <w:sz w:val="24"/>
          <w:szCs w:val="24"/>
          <w:lang w:eastAsia="nl-NL"/>
        </w:rPr>
        <w:t xml:space="preserve"> (genade), </w:t>
      </w:r>
      <w:proofErr w:type="spellStart"/>
      <w:r w:rsidRPr="00477140">
        <w:rPr>
          <w:rFonts w:ascii="Times New Roman" w:eastAsia="Times New Roman" w:hAnsi="Times New Roman" w:cs="Times New Roman"/>
          <w:i/>
          <w:iCs/>
          <w:sz w:val="24"/>
          <w:szCs w:val="24"/>
          <w:lang w:eastAsia="nl-NL"/>
        </w:rPr>
        <w:t>pistis</w:t>
      </w:r>
      <w:proofErr w:type="spellEnd"/>
      <w:r w:rsidRPr="00477140">
        <w:rPr>
          <w:rFonts w:ascii="Times New Roman" w:eastAsia="Times New Roman" w:hAnsi="Times New Roman" w:cs="Times New Roman"/>
          <w:sz w:val="24"/>
          <w:szCs w:val="24"/>
          <w:lang w:eastAsia="nl-NL"/>
        </w:rPr>
        <w:t xml:space="preserve"> (geloof), </w:t>
      </w:r>
      <w:proofErr w:type="spellStart"/>
      <w:r w:rsidRPr="00477140">
        <w:rPr>
          <w:rFonts w:ascii="Times New Roman" w:eastAsia="Times New Roman" w:hAnsi="Times New Roman" w:cs="Times New Roman"/>
          <w:i/>
          <w:iCs/>
          <w:sz w:val="24"/>
          <w:szCs w:val="24"/>
          <w:lang w:eastAsia="nl-NL"/>
        </w:rPr>
        <w:t>theopneustos</w:t>
      </w:r>
      <w:proofErr w:type="spellEnd"/>
      <w:r w:rsidRPr="00477140">
        <w:rPr>
          <w:rFonts w:ascii="Times New Roman" w:eastAsia="Times New Roman" w:hAnsi="Times New Roman" w:cs="Times New Roman"/>
          <w:sz w:val="24"/>
          <w:szCs w:val="24"/>
          <w:lang w:eastAsia="nl-NL"/>
        </w:rPr>
        <w:t xml:space="preserve"> (door God geademd), </w:t>
      </w:r>
      <w:r w:rsidRPr="00477140">
        <w:rPr>
          <w:rFonts w:ascii="Times New Roman" w:eastAsia="Times New Roman" w:hAnsi="Times New Roman" w:cs="Times New Roman"/>
          <w:i/>
          <w:iCs/>
          <w:sz w:val="24"/>
          <w:szCs w:val="24"/>
          <w:lang w:eastAsia="nl-NL"/>
        </w:rPr>
        <w:t>charisma</w:t>
      </w:r>
      <w:r w:rsidRPr="00477140">
        <w:rPr>
          <w:rFonts w:ascii="Times New Roman" w:eastAsia="Times New Roman" w:hAnsi="Times New Roman" w:cs="Times New Roman"/>
          <w:sz w:val="24"/>
          <w:szCs w:val="24"/>
          <w:lang w:eastAsia="nl-NL"/>
        </w:rPr>
        <w:t xml:space="preserve"> (genadegave), </w:t>
      </w:r>
      <w:proofErr w:type="spellStart"/>
      <w:r w:rsidRPr="00477140">
        <w:rPr>
          <w:rFonts w:ascii="Times New Roman" w:eastAsia="Times New Roman" w:hAnsi="Times New Roman" w:cs="Times New Roman"/>
          <w:i/>
          <w:iCs/>
          <w:sz w:val="24"/>
          <w:szCs w:val="24"/>
          <w:lang w:eastAsia="nl-NL"/>
        </w:rPr>
        <w:t>parousia</w:t>
      </w:r>
      <w:proofErr w:type="spellEnd"/>
      <w:r w:rsidRPr="00477140">
        <w:rPr>
          <w:rFonts w:ascii="Times New Roman" w:eastAsia="Times New Roman" w:hAnsi="Times New Roman" w:cs="Times New Roman"/>
          <w:sz w:val="24"/>
          <w:szCs w:val="24"/>
          <w:lang w:eastAsia="nl-NL"/>
        </w:rPr>
        <w:t xml:space="preserve"> (komst), </w:t>
      </w:r>
      <w:r w:rsidRPr="00477140">
        <w:rPr>
          <w:rFonts w:ascii="Times New Roman" w:eastAsia="Times New Roman" w:hAnsi="Times New Roman" w:cs="Times New Roman"/>
          <w:i/>
          <w:iCs/>
          <w:sz w:val="24"/>
          <w:szCs w:val="24"/>
          <w:lang w:eastAsia="nl-NL"/>
        </w:rPr>
        <w:t>anastasis</w:t>
      </w:r>
      <w:r w:rsidRPr="00477140">
        <w:rPr>
          <w:rFonts w:ascii="Times New Roman" w:eastAsia="Times New Roman" w:hAnsi="Times New Roman" w:cs="Times New Roman"/>
          <w:sz w:val="24"/>
          <w:szCs w:val="24"/>
          <w:lang w:eastAsia="nl-NL"/>
        </w:rPr>
        <w:t xml:space="preserve"> (opstanding), </w:t>
      </w:r>
      <w:proofErr w:type="spellStart"/>
      <w:r w:rsidRPr="00477140">
        <w:rPr>
          <w:rFonts w:ascii="Times New Roman" w:eastAsia="Times New Roman" w:hAnsi="Times New Roman" w:cs="Times New Roman"/>
          <w:i/>
          <w:iCs/>
          <w:sz w:val="24"/>
          <w:szCs w:val="24"/>
          <w:lang w:eastAsia="nl-NL"/>
        </w:rPr>
        <w:t>aiōnios</w:t>
      </w:r>
      <w:proofErr w:type="spellEnd"/>
      <w:r w:rsidRPr="00477140">
        <w:rPr>
          <w:rFonts w:ascii="Times New Roman" w:eastAsia="Times New Roman" w:hAnsi="Times New Roman" w:cs="Times New Roman"/>
          <w:sz w:val="24"/>
          <w:szCs w:val="24"/>
          <w:lang w:eastAsia="nl-NL"/>
        </w:rPr>
        <w:t xml:space="preserve"> (eeuwig) en </w:t>
      </w:r>
      <w:proofErr w:type="spellStart"/>
      <w:r w:rsidRPr="00477140">
        <w:rPr>
          <w:rFonts w:ascii="Times New Roman" w:eastAsia="Times New Roman" w:hAnsi="Times New Roman" w:cs="Times New Roman"/>
          <w:i/>
          <w:iCs/>
          <w:sz w:val="24"/>
          <w:szCs w:val="24"/>
          <w:lang w:eastAsia="nl-NL"/>
        </w:rPr>
        <w:t>Theotokos</w:t>
      </w:r>
      <w:proofErr w:type="spellEnd"/>
      <w:r w:rsidRPr="00477140">
        <w:rPr>
          <w:rFonts w:ascii="Times New Roman" w:eastAsia="Times New Roman" w:hAnsi="Times New Roman" w:cs="Times New Roman"/>
          <w:sz w:val="24"/>
          <w:szCs w:val="24"/>
          <w:lang w:eastAsia="nl-NL"/>
        </w:rPr>
        <w:t>.</w:t>
      </w:r>
    </w:p>
    <w:p w14:paraId="6611FABD" w14:textId="77777777" w:rsidR="00477140" w:rsidRPr="00477140" w:rsidRDefault="00477140" w:rsidP="00477140">
      <w:pPr>
        <w:spacing w:before="100" w:beforeAutospacing="1" w:after="100" w:afterAutospacing="1" w:line="240" w:lineRule="auto"/>
        <w:rPr>
          <w:rFonts w:ascii="Times New Roman" w:eastAsia="Times New Roman" w:hAnsi="Times New Roman" w:cs="Times New Roman"/>
          <w:sz w:val="24"/>
          <w:szCs w:val="24"/>
          <w:lang w:eastAsia="nl-NL"/>
        </w:rPr>
      </w:pPr>
      <w:r w:rsidRPr="00477140">
        <w:rPr>
          <w:rFonts w:ascii="Times New Roman" w:eastAsia="Times New Roman" w:hAnsi="Times New Roman" w:cs="Times New Roman"/>
          <w:sz w:val="24"/>
          <w:szCs w:val="24"/>
          <w:lang w:eastAsia="nl-NL"/>
        </w:rPr>
        <w:t xml:space="preserve">Maar het boek waarschuwt tegelijkertijd voor een veelgemaakte fout: </w:t>
      </w:r>
      <w:r w:rsidRPr="00477140">
        <w:rPr>
          <w:rFonts w:ascii="Times New Roman" w:eastAsia="Times New Roman" w:hAnsi="Times New Roman" w:cs="Times New Roman"/>
          <w:b/>
          <w:bCs/>
          <w:sz w:val="24"/>
          <w:szCs w:val="24"/>
          <w:lang w:eastAsia="nl-NL"/>
        </w:rPr>
        <w:t>een woordenboekdefinitie is nog geen exegese</w:t>
      </w:r>
      <w:r w:rsidRPr="00477140">
        <w:rPr>
          <w:rFonts w:ascii="Times New Roman" w:eastAsia="Times New Roman" w:hAnsi="Times New Roman" w:cs="Times New Roman"/>
          <w:sz w:val="24"/>
          <w:szCs w:val="24"/>
          <w:lang w:eastAsia="nl-NL"/>
        </w:rPr>
        <w:t>. Een grondwoord krijgt zijn betekenis binnen de zin, het Bijbelboek en de historische context waarin het voorkomt. </w:t>
      </w:r>
    </w:p>
    <w:p w14:paraId="5ACD0D2F" w14:textId="77777777" w:rsidR="00477140" w:rsidRPr="00477140" w:rsidRDefault="00477140" w:rsidP="00477140">
      <w:pPr>
        <w:spacing w:before="100" w:beforeAutospacing="1" w:after="100" w:afterAutospacing="1" w:line="240" w:lineRule="auto"/>
        <w:rPr>
          <w:rFonts w:ascii="Times New Roman" w:eastAsia="Times New Roman" w:hAnsi="Times New Roman" w:cs="Times New Roman"/>
          <w:sz w:val="24"/>
          <w:szCs w:val="24"/>
          <w:lang w:eastAsia="nl-NL"/>
        </w:rPr>
      </w:pPr>
      <w:r w:rsidRPr="00477140">
        <w:rPr>
          <w:rFonts w:ascii="Times New Roman" w:eastAsia="Times New Roman" w:hAnsi="Times New Roman" w:cs="Times New Roman"/>
          <w:sz w:val="24"/>
          <w:szCs w:val="24"/>
          <w:lang w:eastAsia="nl-NL"/>
        </w:rPr>
        <w:t>Waar_christenen_van_mening_verschillen_FellerBooks_definitief.docx</w:t>
      </w:r>
    </w:p>
    <w:p w14:paraId="077FACD4" w14:textId="77777777" w:rsidR="00477140" w:rsidRPr="00477140" w:rsidRDefault="00477140" w:rsidP="00477140">
      <w:pPr>
        <w:spacing w:before="100" w:beforeAutospacing="1" w:after="100" w:afterAutospacing="1" w:line="240" w:lineRule="auto"/>
        <w:outlineLvl w:val="2"/>
        <w:rPr>
          <w:rFonts w:ascii="Times New Roman" w:eastAsia="Times New Roman" w:hAnsi="Times New Roman" w:cs="Times New Roman"/>
          <w:b/>
          <w:bCs/>
          <w:sz w:val="27"/>
          <w:szCs w:val="27"/>
          <w:lang w:eastAsia="nl-NL"/>
        </w:rPr>
      </w:pPr>
      <w:r w:rsidRPr="00477140">
        <w:rPr>
          <w:rFonts w:ascii="Times New Roman" w:eastAsia="Times New Roman" w:hAnsi="Times New Roman" w:cs="Times New Roman"/>
          <w:b/>
          <w:bCs/>
          <w:sz w:val="27"/>
          <w:szCs w:val="27"/>
          <w:lang w:eastAsia="nl-NL"/>
        </w:rPr>
        <w:t>Meer dan een overzicht</w:t>
      </w:r>
    </w:p>
    <w:p w14:paraId="4815F1F2" w14:textId="77777777" w:rsidR="00477140" w:rsidRPr="00477140" w:rsidRDefault="00477140" w:rsidP="00477140">
      <w:pPr>
        <w:spacing w:before="100" w:beforeAutospacing="1" w:after="100" w:afterAutospacing="1" w:line="240" w:lineRule="auto"/>
        <w:rPr>
          <w:rFonts w:ascii="Times New Roman" w:eastAsia="Times New Roman" w:hAnsi="Times New Roman" w:cs="Times New Roman"/>
          <w:sz w:val="24"/>
          <w:szCs w:val="24"/>
          <w:lang w:eastAsia="nl-NL"/>
        </w:rPr>
      </w:pPr>
      <w:r w:rsidRPr="00477140">
        <w:rPr>
          <w:rFonts w:ascii="Times New Roman" w:eastAsia="Times New Roman" w:hAnsi="Times New Roman" w:cs="Times New Roman"/>
          <w:i/>
          <w:iCs/>
          <w:sz w:val="24"/>
          <w:szCs w:val="24"/>
          <w:lang w:eastAsia="nl-NL"/>
        </w:rPr>
        <w:t>Waar christenen van mening verschillen</w:t>
      </w:r>
      <w:r w:rsidRPr="00477140">
        <w:rPr>
          <w:rFonts w:ascii="Times New Roman" w:eastAsia="Times New Roman" w:hAnsi="Times New Roman" w:cs="Times New Roman"/>
          <w:sz w:val="24"/>
          <w:szCs w:val="24"/>
          <w:lang w:eastAsia="nl-NL"/>
        </w:rPr>
        <w:t xml:space="preserve"> is daardoor niet alleen een verzameling theologische standpunten. Het is </w:t>
      </w:r>
      <w:proofErr w:type="gramStart"/>
      <w:r w:rsidRPr="00477140">
        <w:rPr>
          <w:rFonts w:ascii="Times New Roman" w:eastAsia="Times New Roman" w:hAnsi="Times New Roman" w:cs="Times New Roman"/>
          <w:sz w:val="24"/>
          <w:szCs w:val="24"/>
          <w:lang w:eastAsia="nl-NL"/>
        </w:rPr>
        <w:t>tevens</w:t>
      </w:r>
      <w:proofErr w:type="gramEnd"/>
      <w:r w:rsidRPr="00477140">
        <w:rPr>
          <w:rFonts w:ascii="Times New Roman" w:eastAsia="Times New Roman" w:hAnsi="Times New Roman" w:cs="Times New Roman"/>
          <w:sz w:val="24"/>
          <w:szCs w:val="24"/>
          <w:lang w:eastAsia="nl-NL"/>
        </w:rPr>
        <w:t xml:space="preserve"> een </w:t>
      </w:r>
      <w:r w:rsidRPr="00477140">
        <w:rPr>
          <w:rFonts w:ascii="Times New Roman" w:eastAsia="Times New Roman" w:hAnsi="Times New Roman" w:cs="Times New Roman"/>
          <w:b/>
          <w:bCs/>
          <w:sz w:val="24"/>
          <w:szCs w:val="24"/>
          <w:lang w:eastAsia="nl-NL"/>
        </w:rPr>
        <w:t>naslagwerk</w:t>
      </w:r>
      <w:r w:rsidRPr="00477140">
        <w:rPr>
          <w:rFonts w:ascii="Times New Roman" w:eastAsia="Times New Roman" w:hAnsi="Times New Roman" w:cs="Times New Roman"/>
          <w:sz w:val="24"/>
          <w:szCs w:val="24"/>
          <w:lang w:eastAsia="nl-NL"/>
        </w:rPr>
        <w:t xml:space="preserve">. De uitgave bevat vergelijkingstabellen, historische tijdlijnen, een Hebreeuws-Grieks begrippenregister, Bijbelse kernteksten per </w:t>
      </w:r>
      <w:r w:rsidRPr="00477140">
        <w:rPr>
          <w:rFonts w:ascii="Times New Roman" w:eastAsia="Times New Roman" w:hAnsi="Times New Roman" w:cs="Times New Roman"/>
          <w:sz w:val="24"/>
          <w:szCs w:val="24"/>
          <w:lang w:eastAsia="nl-NL"/>
        </w:rPr>
        <w:lastRenderedPageBreak/>
        <w:t>hoofdstuk en een uitgebreid bronnenapparaat. De structuur loopt uiteindelijk van de twintig hoofdvragen naar een slotbeschouwing, nawoord, begrippenregister en verdere studiebronnen.</w:t>
      </w:r>
    </w:p>
    <w:p w14:paraId="0CEF9BD9" w14:textId="77777777" w:rsidR="00477140" w:rsidRPr="00477140" w:rsidRDefault="00477140" w:rsidP="00477140">
      <w:pPr>
        <w:spacing w:before="100" w:beforeAutospacing="1" w:after="100" w:afterAutospacing="1" w:line="240" w:lineRule="auto"/>
        <w:rPr>
          <w:rFonts w:ascii="Times New Roman" w:eastAsia="Times New Roman" w:hAnsi="Times New Roman" w:cs="Times New Roman"/>
          <w:sz w:val="24"/>
          <w:szCs w:val="24"/>
          <w:lang w:eastAsia="nl-NL"/>
        </w:rPr>
      </w:pPr>
      <w:r w:rsidRPr="00477140">
        <w:rPr>
          <w:rFonts w:ascii="Times New Roman" w:eastAsia="Times New Roman" w:hAnsi="Times New Roman" w:cs="Times New Roman"/>
          <w:sz w:val="24"/>
          <w:szCs w:val="24"/>
          <w:lang w:eastAsia="nl-NL"/>
        </w:rPr>
        <w:t>Waar_christenen_van_mening_verschillen_FellerBooks_definitief.docx</w:t>
      </w:r>
    </w:p>
    <w:p w14:paraId="5F3A7985" w14:textId="77777777" w:rsidR="00477140" w:rsidRPr="00477140" w:rsidRDefault="00477140" w:rsidP="00477140">
      <w:pPr>
        <w:spacing w:before="100" w:beforeAutospacing="1" w:after="100" w:afterAutospacing="1" w:line="240" w:lineRule="auto"/>
        <w:rPr>
          <w:rFonts w:ascii="Times New Roman" w:eastAsia="Times New Roman" w:hAnsi="Times New Roman" w:cs="Times New Roman"/>
          <w:sz w:val="24"/>
          <w:szCs w:val="24"/>
          <w:lang w:eastAsia="nl-NL"/>
        </w:rPr>
      </w:pPr>
      <w:r w:rsidRPr="00477140">
        <w:rPr>
          <w:rFonts w:ascii="Times New Roman" w:eastAsia="Times New Roman" w:hAnsi="Times New Roman" w:cs="Times New Roman"/>
          <w:sz w:val="24"/>
          <w:szCs w:val="24"/>
          <w:lang w:eastAsia="nl-NL"/>
        </w:rPr>
        <w:t xml:space="preserve">De eigen nadruk van het boek ligt bij de klassieke evangelische overtuiging dat </w:t>
      </w:r>
      <w:r w:rsidRPr="00477140">
        <w:rPr>
          <w:rFonts w:ascii="Times New Roman" w:eastAsia="Times New Roman" w:hAnsi="Times New Roman" w:cs="Times New Roman"/>
          <w:b/>
          <w:bCs/>
          <w:sz w:val="24"/>
          <w:szCs w:val="24"/>
          <w:lang w:eastAsia="nl-NL"/>
        </w:rPr>
        <w:t>de Schrift de beslissende norm voor geloof en leven vormt en dat redding volledig rust op Gods genade in Jezus Christus</w:t>
      </w:r>
      <w:r w:rsidRPr="00477140">
        <w:rPr>
          <w:rFonts w:ascii="Times New Roman" w:eastAsia="Times New Roman" w:hAnsi="Times New Roman" w:cs="Times New Roman"/>
          <w:sz w:val="24"/>
          <w:szCs w:val="24"/>
          <w:lang w:eastAsia="nl-NL"/>
        </w:rPr>
        <w:t>. Tegelijk probeert het boek iedere onderzochte traditie zoveel mogelijk vanuit haar eigen bronnen en argumenten te beschrijven. </w:t>
      </w:r>
    </w:p>
    <w:p w14:paraId="6154CB2A" w14:textId="77777777" w:rsidR="00477140" w:rsidRPr="00477140" w:rsidRDefault="00477140" w:rsidP="00477140">
      <w:pPr>
        <w:spacing w:before="100" w:beforeAutospacing="1" w:after="100" w:afterAutospacing="1" w:line="240" w:lineRule="auto"/>
        <w:rPr>
          <w:rFonts w:ascii="Times New Roman" w:eastAsia="Times New Roman" w:hAnsi="Times New Roman" w:cs="Times New Roman"/>
          <w:sz w:val="24"/>
          <w:szCs w:val="24"/>
          <w:lang w:eastAsia="nl-NL"/>
        </w:rPr>
      </w:pPr>
      <w:r w:rsidRPr="00477140">
        <w:rPr>
          <w:rFonts w:ascii="Times New Roman" w:eastAsia="Times New Roman" w:hAnsi="Times New Roman" w:cs="Times New Roman"/>
          <w:sz w:val="24"/>
          <w:szCs w:val="24"/>
          <w:lang w:eastAsia="nl-NL"/>
        </w:rPr>
        <w:t>Waar_christenen_van_mening_verschillen_FellerBooks_definitief.docx</w:t>
      </w:r>
    </w:p>
    <w:p w14:paraId="0D030106" w14:textId="77777777" w:rsidR="00477140" w:rsidRPr="00477140" w:rsidRDefault="00477140" w:rsidP="00477140">
      <w:pPr>
        <w:spacing w:before="100" w:beforeAutospacing="1" w:after="100" w:afterAutospacing="1" w:line="240" w:lineRule="auto"/>
        <w:rPr>
          <w:rFonts w:ascii="Times New Roman" w:eastAsia="Times New Roman" w:hAnsi="Times New Roman" w:cs="Times New Roman"/>
          <w:sz w:val="24"/>
          <w:szCs w:val="24"/>
          <w:lang w:eastAsia="nl-NL"/>
        </w:rPr>
      </w:pPr>
      <w:r w:rsidRPr="00477140">
        <w:rPr>
          <w:rFonts w:ascii="Times New Roman" w:eastAsia="Times New Roman" w:hAnsi="Times New Roman" w:cs="Times New Roman"/>
          <w:sz w:val="24"/>
          <w:szCs w:val="24"/>
          <w:lang w:eastAsia="nl-NL"/>
        </w:rPr>
        <w:t>Daarmee verdedigt het boek een belangrijke houding: overtuiging hoeft niet tot karikatuur te leiden, en respect hoeft niet te betekenen dat alle opvattingen hetzelfde zijn.</w:t>
      </w:r>
    </w:p>
    <w:p w14:paraId="474AF2D5" w14:textId="77777777" w:rsidR="00477140" w:rsidRPr="00477140" w:rsidRDefault="00477140" w:rsidP="00477140">
      <w:pPr>
        <w:spacing w:before="100" w:beforeAutospacing="1" w:after="100" w:afterAutospacing="1" w:line="240" w:lineRule="auto"/>
        <w:rPr>
          <w:rFonts w:ascii="Times New Roman" w:eastAsia="Times New Roman" w:hAnsi="Times New Roman" w:cs="Times New Roman"/>
          <w:sz w:val="24"/>
          <w:szCs w:val="24"/>
          <w:lang w:eastAsia="nl-NL"/>
        </w:rPr>
      </w:pPr>
      <w:r w:rsidRPr="00477140">
        <w:rPr>
          <w:rFonts w:ascii="Times New Roman" w:eastAsia="Times New Roman" w:hAnsi="Times New Roman" w:cs="Times New Roman"/>
          <w:sz w:val="24"/>
          <w:szCs w:val="24"/>
          <w:lang w:eastAsia="nl-NL"/>
        </w:rPr>
        <w:t xml:space="preserve">De twintig vragen leiden uiteindelijk terug naar één grotere vraag. Niet: </w:t>
      </w:r>
      <w:r w:rsidRPr="00477140">
        <w:rPr>
          <w:rFonts w:ascii="Times New Roman" w:eastAsia="Times New Roman" w:hAnsi="Times New Roman" w:cs="Times New Roman"/>
          <w:b/>
          <w:bCs/>
          <w:sz w:val="24"/>
          <w:szCs w:val="24"/>
          <w:lang w:eastAsia="nl-NL"/>
        </w:rPr>
        <w:t>welke denominatie wint?</w:t>
      </w:r>
      <w:r w:rsidRPr="00477140">
        <w:rPr>
          <w:rFonts w:ascii="Times New Roman" w:eastAsia="Times New Roman" w:hAnsi="Times New Roman" w:cs="Times New Roman"/>
          <w:sz w:val="24"/>
          <w:szCs w:val="24"/>
          <w:lang w:eastAsia="nl-NL"/>
        </w:rPr>
        <w:t xml:space="preserve"> Niet: </w:t>
      </w:r>
      <w:r w:rsidRPr="00477140">
        <w:rPr>
          <w:rFonts w:ascii="Times New Roman" w:eastAsia="Times New Roman" w:hAnsi="Times New Roman" w:cs="Times New Roman"/>
          <w:b/>
          <w:bCs/>
          <w:sz w:val="24"/>
          <w:szCs w:val="24"/>
          <w:lang w:eastAsia="nl-NL"/>
        </w:rPr>
        <w:t>welk theologisch systeem is het slimst?</w:t>
      </w:r>
      <w:r w:rsidRPr="00477140">
        <w:rPr>
          <w:rFonts w:ascii="Times New Roman" w:eastAsia="Times New Roman" w:hAnsi="Times New Roman" w:cs="Times New Roman"/>
          <w:sz w:val="24"/>
          <w:szCs w:val="24"/>
          <w:lang w:eastAsia="nl-NL"/>
        </w:rPr>
        <w:t xml:space="preserve"> Maar de vraag die Jezus zelf aan zijn discipelen stelde:</w:t>
      </w:r>
    </w:p>
    <w:p w14:paraId="2152C34D" w14:textId="77777777" w:rsidR="00477140" w:rsidRPr="00477140" w:rsidRDefault="00477140" w:rsidP="00477140">
      <w:pPr>
        <w:spacing w:before="100" w:beforeAutospacing="1" w:after="100" w:afterAutospacing="1" w:line="240" w:lineRule="auto"/>
        <w:rPr>
          <w:rFonts w:ascii="Times New Roman" w:eastAsia="Times New Roman" w:hAnsi="Times New Roman" w:cs="Times New Roman"/>
          <w:sz w:val="24"/>
          <w:szCs w:val="24"/>
          <w:lang w:eastAsia="nl-NL"/>
        </w:rPr>
      </w:pPr>
      <w:r w:rsidRPr="00477140">
        <w:rPr>
          <w:rFonts w:ascii="Times New Roman" w:eastAsia="Times New Roman" w:hAnsi="Times New Roman" w:cs="Times New Roman"/>
          <w:b/>
          <w:bCs/>
          <w:sz w:val="24"/>
          <w:szCs w:val="24"/>
          <w:lang w:eastAsia="nl-NL"/>
        </w:rPr>
        <w:t>Wie zegt u dat Ik ben?</w:t>
      </w:r>
    </w:p>
    <w:p w14:paraId="7F1B265A" w14:textId="77777777" w:rsidR="00477140" w:rsidRPr="00477140" w:rsidRDefault="00477140" w:rsidP="00477140">
      <w:pPr>
        <w:spacing w:before="100" w:beforeAutospacing="1" w:after="100" w:afterAutospacing="1" w:line="240" w:lineRule="auto"/>
        <w:rPr>
          <w:rFonts w:ascii="Times New Roman" w:eastAsia="Times New Roman" w:hAnsi="Times New Roman" w:cs="Times New Roman"/>
          <w:sz w:val="24"/>
          <w:szCs w:val="24"/>
          <w:lang w:eastAsia="nl-NL"/>
        </w:rPr>
      </w:pPr>
      <w:r w:rsidRPr="00477140">
        <w:rPr>
          <w:rFonts w:ascii="Times New Roman" w:eastAsia="Times New Roman" w:hAnsi="Times New Roman" w:cs="Times New Roman"/>
          <w:i/>
          <w:iCs/>
          <w:sz w:val="24"/>
          <w:szCs w:val="24"/>
          <w:lang w:eastAsia="nl-NL"/>
        </w:rPr>
        <w:t>Waar christenen van mening verschillen</w:t>
      </w:r>
      <w:r w:rsidRPr="00477140">
        <w:rPr>
          <w:rFonts w:ascii="Times New Roman" w:eastAsia="Times New Roman" w:hAnsi="Times New Roman" w:cs="Times New Roman"/>
          <w:sz w:val="24"/>
          <w:szCs w:val="24"/>
          <w:lang w:eastAsia="nl-NL"/>
        </w:rPr>
        <w:t xml:space="preserve"> is daarmee een uitnodiging om verschillen niet te negeren, maar ze zorgvuldig te onderzoeken — met een open Bijbel, kennis van de geschiedenis, bereidheid om de eigen overtuigingen te toetsen en respect voor christenen die tot andere conclusies zijn gekomen.</w:t>
      </w:r>
    </w:p>
    <w:p w14:paraId="4F9B528A" w14:textId="77777777" w:rsidR="00477140" w:rsidRPr="00477140" w:rsidRDefault="00477140" w:rsidP="00477140">
      <w:pPr>
        <w:spacing w:before="100" w:beforeAutospacing="1" w:after="100" w:afterAutospacing="1" w:line="240" w:lineRule="auto"/>
        <w:rPr>
          <w:rFonts w:ascii="Times New Roman" w:eastAsia="Times New Roman" w:hAnsi="Times New Roman" w:cs="Times New Roman"/>
          <w:sz w:val="24"/>
          <w:szCs w:val="24"/>
          <w:lang w:eastAsia="nl-NL"/>
        </w:rPr>
      </w:pPr>
      <w:r w:rsidRPr="00477140">
        <w:rPr>
          <w:rFonts w:ascii="Times New Roman" w:eastAsia="Times New Roman" w:hAnsi="Times New Roman" w:cs="Times New Roman"/>
          <w:sz w:val="24"/>
          <w:szCs w:val="24"/>
          <w:lang w:eastAsia="nl-NL"/>
        </w:rPr>
        <w:t>Het motto vat die zoektocht kernachtig samen:</w:t>
      </w:r>
    </w:p>
    <w:p w14:paraId="14BA5E1D" w14:textId="77777777" w:rsidR="00477140" w:rsidRPr="00477140" w:rsidRDefault="00477140" w:rsidP="00477140">
      <w:pPr>
        <w:spacing w:before="100" w:beforeAutospacing="1" w:after="100" w:afterAutospacing="1" w:line="240" w:lineRule="auto"/>
        <w:rPr>
          <w:rFonts w:ascii="Times New Roman" w:eastAsia="Times New Roman" w:hAnsi="Times New Roman" w:cs="Times New Roman"/>
          <w:sz w:val="24"/>
          <w:szCs w:val="24"/>
          <w:lang w:eastAsia="nl-NL"/>
        </w:rPr>
      </w:pPr>
      <w:r w:rsidRPr="00477140">
        <w:rPr>
          <w:rFonts w:ascii="Times New Roman" w:eastAsia="Times New Roman" w:hAnsi="Times New Roman" w:cs="Times New Roman"/>
          <w:b/>
          <w:bCs/>
          <w:sz w:val="24"/>
          <w:szCs w:val="24"/>
          <w:lang w:eastAsia="nl-NL"/>
        </w:rPr>
        <w:t>“Beproef alles, behoud het goede.”</w:t>
      </w:r>
      <w:r w:rsidRPr="00477140">
        <w:rPr>
          <w:rFonts w:ascii="Times New Roman" w:eastAsia="Times New Roman" w:hAnsi="Times New Roman" w:cs="Times New Roman"/>
          <w:sz w:val="24"/>
          <w:szCs w:val="24"/>
          <w:lang w:eastAsia="nl-NL"/>
        </w:rPr>
        <w:br/>
        <w:t>— 1 Thessalonicenzen 5:21</w:t>
      </w:r>
    </w:p>
    <w:p w14:paraId="4CB93A2D" w14:textId="77777777" w:rsidR="00477140" w:rsidRPr="00477140" w:rsidRDefault="00477140" w:rsidP="00477140">
      <w:pPr>
        <w:spacing w:before="100" w:beforeAutospacing="1" w:after="100" w:afterAutospacing="1" w:line="240" w:lineRule="auto"/>
        <w:rPr>
          <w:rFonts w:ascii="Times New Roman" w:eastAsia="Times New Roman" w:hAnsi="Times New Roman" w:cs="Times New Roman"/>
          <w:sz w:val="24"/>
          <w:szCs w:val="24"/>
          <w:lang w:eastAsia="nl-NL"/>
        </w:rPr>
      </w:pPr>
      <w:r w:rsidRPr="00477140">
        <w:rPr>
          <w:rFonts w:ascii="Times New Roman" w:eastAsia="Times New Roman" w:hAnsi="Times New Roman" w:cs="Times New Roman"/>
          <w:sz w:val="24"/>
          <w:szCs w:val="24"/>
          <w:lang w:eastAsia="nl-NL"/>
        </w:rPr>
        <w:t>Waar_christenen_van_mening_verschillen_FellerBooks_definitief.docx</w:t>
      </w:r>
    </w:p>
    <w:p w14:paraId="71B4E28C" w14:textId="77777777" w:rsidR="007E7910" w:rsidRDefault="007E7910"/>
    <w:sectPr w:rsidR="007E7910">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0000000000000000000"/>
    <w:charset w:val="00"/>
    <w:family w:val="auto"/>
    <w:pitch w:val="variable"/>
    <w:sig w:usb0="E00002FF" w:usb1="5000785B" w:usb2="00000000" w:usb3="00000000" w:csb0="0000019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53"/>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7140"/>
    <w:rsid w:val="00407F18"/>
    <w:rsid w:val="00477140"/>
    <w:rsid w:val="00770EC8"/>
    <w:rsid w:val="007E7910"/>
    <w:rsid w:val="009B7206"/>
    <w:rsid w:val="00BE234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EC72BA"/>
  <w15:chartTrackingRefBased/>
  <w15:docId w15:val="{B2CD5D8D-FE83-C04B-83CA-65917A9851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9B7206"/>
  </w:style>
  <w:style w:type="paragraph" w:styleId="Kop1">
    <w:name w:val="heading 1"/>
    <w:basedOn w:val="Standaard"/>
    <w:next w:val="Standaard"/>
    <w:link w:val="Kop1Char"/>
    <w:uiPriority w:val="9"/>
    <w:qFormat/>
    <w:rsid w:val="009B7206"/>
    <w:pPr>
      <w:keepNext/>
      <w:keepLines/>
      <w:spacing w:before="480" w:after="0"/>
      <w:outlineLvl w:val="0"/>
    </w:pPr>
    <w:rPr>
      <w:rFonts w:asciiTheme="majorHAnsi" w:eastAsiaTheme="majorEastAsia" w:hAnsiTheme="majorHAnsi" w:cstheme="majorBidi"/>
      <w:b/>
      <w:bCs/>
      <w:color w:val="2F5496" w:themeColor="accent1" w:themeShade="BF"/>
      <w:sz w:val="28"/>
      <w:szCs w:val="28"/>
    </w:rPr>
  </w:style>
  <w:style w:type="paragraph" w:styleId="Kop2">
    <w:name w:val="heading 2"/>
    <w:basedOn w:val="Standaard"/>
    <w:next w:val="Standaard"/>
    <w:link w:val="Kop2Char"/>
    <w:uiPriority w:val="9"/>
    <w:unhideWhenUsed/>
    <w:qFormat/>
    <w:rsid w:val="009B7206"/>
    <w:pPr>
      <w:keepNext/>
      <w:keepLines/>
      <w:spacing w:before="200" w:after="0"/>
      <w:outlineLvl w:val="1"/>
    </w:pPr>
    <w:rPr>
      <w:rFonts w:asciiTheme="majorHAnsi" w:eastAsiaTheme="majorEastAsia" w:hAnsiTheme="majorHAnsi" w:cstheme="majorBidi"/>
      <w:b/>
      <w:bCs/>
      <w:color w:val="4472C4" w:themeColor="accent1"/>
      <w:sz w:val="26"/>
      <w:szCs w:val="26"/>
    </w:rPr>
  </w:style>
  <w:style w:type="paragraph" w:styleId="Kop3">
    <w:name w:val="heading 3"/>
    <w:basedOn w:val="Standaard"/>
    <w:next w:val="Standaard"/>
    <w:link w:val="Kop3Char"/>
    <w:uiPriority w:val="9"/>
    <w:unhideWhenUsed/>
    <w:qFormat/>
    <w:rsid w:val="009B7206"/>
    <w:pPr>
      <w:keepNext/>
      <w:keepLines/>
      <w:spacing w:before="200" w:after="0"/>
      <w:outlineLvl w:val="2"/>
    </w:pPr>
    <w:rPr>
      <w:rFonts w:asciiTheme="majorHAnsi" w:eastAsiaTheme="majorEastAsia" w:hAnsiTheme="majorHAnsi" w:cstheme="majorBidi"/>
      <w:b/>
      <w:bCs/>
      <w:color w:val="4472C4" w:themeColor="accent1"/>
    </w:rPr>
  </w:style>
  <w:style w:type="paragraph" w:styleId="Kop4">
    <w:name w:val="heading 4"/>
    <w:basedOn w:val="Standaard"/>
    <w:next w:val="Standaard"/>
    <w:link w:val="Kop4Char"/>
    <w:uiPriority w:val="9"/>
    <w:semiHidden/>
    <w:unhideWhenUsed/>
    <w:qFormat/>
    <w:rsid w:val="009B7206"/>
    <w:pPr>
      <w:keepNext/>
      <w:keepLines/>
      <w:spacing w:before="200" w:after="0"/>
      <w:outlineLvl w:val="3"/>
    </w:pPr>
    <w:rPr>
      <w:rFonts w:asciiTheme="majorHAnsi" w:eastAsiaTheme="majorEastAsia" w:hAnsiTheme="majorHAnsi" w:cstheme="majorBidi"/>
      <w:b/>
      <w:bCs/>
      <w:i/>
      <w:iCs/>
      <w:color w:val="4472C4" w:themeColor="accent1"/>
    </w:rPr>
  </w:style>
  <w:style w:type="paragraph" w:styleId="Kop5">
    <w:name w:val="heading 5"/>
    <w:basedOn w:val="Standaard"/>
    <w:next w:val="Standaard"/>
    <w:link w:val="Kop5Char"/>
    <w:uiPriority w:val="9"/>
    <w:semiHidden/>
    <w:unhideWhenUsed/>
    <w:qFormat/>
    <w:rsid w:val="009B7206"/>
    <w:pPr>
      <w:keepNext/>
      <w:keepLines/>
      <w:spacing w:before="200" w:after="0"/>
      <w:outlineLvl w:val="4"/>
    </w:pPr>
    <w:rPr>
      <w:rFonts w:asciiTheme="majorHAnsi" w:eastAsiaTheme="majorEastAsia" w:hAnsiTheme="majorHAnsi" w:cstheme="majorBidi"/>
      <w:color w:val="1F3763" w:themeColor="accent1" w:themeShade="7F"/>
    </w:rPr>
  </w:style>
  <w:style w:type="paragraph" w:styleId="Kop6">
    <w:name w:val="heading 6"/>
    <w:basedOn w:val="Standaard"/>
    <w:next w:val="Standaard"/>
    <w:link w:val="Kop6Char"/>
    <w:uiPriority w:val="9"/>
    <w:semiHidden/>
    <w:unhideWhenUsed/>
    <w:qFormat/>
    <w:rsid w:val="009B7206"/>
    <w:pPr>
      <w:keepNext/>
      <w:keepLines/>
      <w:spacing w:before="200" w:after="0"/>
      <w:outlineLvl w:val="5"/>
    </w:pPr>
    <w:rPr>
      <w:rFonts w:asciiTheme="majorHAnsi" w:eastAsiaTheme="majorEastAsia" w:hAnsiTheme="majorHAnsi" w:cstheme="majorBidi"/>
      <w:i/>
      <w:iCs/>
      <w:color w:val="1F3763" w:themeColor="accent1" w:themeShade="7F"/>
    </w:rPr>
  </w:style>
  <w:style w:type="paragraph" w:styleId="Kop7">
    <w:name w:val="heading 7"/>
    <w:basedOn w:val="Standaard"/>
    <w:next w:val="Standaard"/>
    <w:link w:val="Kop7Char"/>
    <w:uiPriority w:val="9"/>
    <w:semiHidden/>
    <w:unhideWhenUsed/>
    <w:qFormat/>
    <w:rsid w:val="009B720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Kop8">
    <w:name w:val="heading 8"/>
    <w:basedOn w:val="Standaard"/>
    <w:next w:val="Standaard"/>
    <w:link w:val="Kop8Char"/>
    <w:uiPriority w:val="9"/>
    <w:semiHidden/>
    <w:unhideWhenUsed/>
    <w:qFormat/>
    <w:rsid w:val="009B7206"/>
    <w:pPr>
      <w:keepNext/>
      <w:keepLines/>
      <w:spacing w:before="200" w:after="0"/>
      <w:outlineLvl w:val="7"/>
    </w:pPr>
    <w:rPr>
      <w:rFonts w:asciiTheme="majorHAnsi" w:eastAsiaTheme="majorEastAsia" w:hAnsiTheme="majorHAnsi" w:cstheme="majorBidi"/>
      <w:color w:val="4472C4" w:themeColor="accent1"/>
      <w:sz w:val="20"/>
      <w:szCs w:val="20"/>
    </w:rPr>
  </w:style>
  <w:style w:type="paragraph" w:styleId="Kop9">
    <w:name w:val="heading 9"/>
    <w:basedOn w:val="Standaard"/>
    <w:next w:val="Standaard"/>
    <w:link w:val="Kop9Char"/>
    <w:uiPriority w:val="9"/>
    <w:semiHidden/>
    <w:unhideWhenUsed/>
    <w:qFormat/>
    <w:rsid w:val="009B720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Stijl2">
    <w:name w:val="Stijl2"/>
    <w:basedOn w:val="Standaard"/>
    <w:autoRedefine/>
    <w:qFormat/>
    <w:rsid w:val="009B7206"/>
    <w:pPr>
      <w:shd w:val="clear" w:color="auto" w:fill="FFFFFF"/>
      <w:spacing w:after="0" w:line="240" w:lineRule="auto"/>
    </w:pPr>
    <w:rPr>
      <w:rFonts w:ascii="Helvetica" w:eastAsia="Times New Roman" w:hAnsi="Helvetica" w:cs="Times New Roman"/>
      <w:b/>
      <w:bCs/>
      <w:color w:val="313439"/>
      <w:sz w:val="28"/>
      <w:szCs w:val="28"/>
      <w:bdr w:val="none" w:sz="0" w:space="0" w:color="auto" w:frame="1"/>
      <w:lang w:eastAsia="nl-NL"/>
    </w:rPr>
  </w:style>
  <w:style w:type="paragraph" w:customStyle="1" w:styleId="Stijl1">
    <w:name w:val="Stijl1"/>
    <w:basedOn w:val="Standaard"/>
    <w:qFormat/>
    <w:rsid w:val="009B7206"/>
    <w:pPr>
      <w:shd w:val="clear" w:color="auto" w:fill="FFFFFF"/>
      <w:spacing w:after="0" w:line="240" w:lineRule="auto"/>
    </w:pPr>
    <w:rPr>
      <w:rFonts w:ascii="Times New Roman" w:eastAsia="Times New Roman" w:hAnsi="Times New Roman" w:cs="Times New Roman"/>
      <w:b/>
      <w:bCs/>
      <w:color w:val="313439"/>
      <w:sz w:val="28"/>
      <w:szCs w:val="28"/>
      <w:bdr w:val="none" w:sz="0" w:space="0" w:color="auto" w:frame="1"/>
      <w:lang w:eastAsia="nl-NL"/>
    </w:rPr>
  </w:style>
  <w:style w:type="character" w:customStyle="1" w:styleId="Kop1Char">
    <w:name w:val="Kop 1 Char"/>
    <w:basedOn w:val="Standaardalinea-lettertype"/>
    <w:link w:val="Kop1"/>
    <w:uiPriority w:val="9"/>
    <w:rsid w:val="009B7206"/>
    <w:rPr>
      <w:rFonts w:asciiTheme="majorHAnsi" w:eastAsiaTheme="majorEastAsia" w:hAnsiTheme="majorHAnsi" w:cstheme="majorBidi"/>
      <w:b/>
      <w:bCs/>
      <w:color w:val="2F5496" w:themeColor="accent1" w:themeShade="BF"/>
      <w:sz w:val="28"/>
      <w:szCs w:val="28"/>
    </w:rPr>
  </w:style>
  <w:style w:type="character" w:customStyle="1" w:styleId="Kop2Char">
    <w:name w:val="Kop 2 Char"/>
    <w:basedOn w:val="Standaardalinea-lettertype"/>
    <w:link w:val="Kop2"/>
    <w:uiPriority w:val="9"/>
    <w:rsid w:val="009B7206"/>
    <w:rPr>
      <w:rFonts w:asciiTheme="majorHAnsi" w:eastAsiaTheme="majorEastAsia" w:hAnsiTheme="majorHAnsi" w:cstheme="majorBidi"/>
      <w:b/>
      <w:bCs/>
      <w:color w:val="4472C4" w:themeColor="accent1"/>
      <w:sz w:val="26"/>
      <w:szCs w:val="26"/>
    </w:rPr>
  </w:style>
  <w:style w:type="character" w:customStyle="1" w:styleId="Kop3Char">
    <w:name w:val="Kop 3 Char"/>
    <w:basedOn w:val="Standaardalinea-lettertype"/>
    <w:link w:val="Kop3"/>
    <w:uiPriority w:val="9"/>
    <w:rsid w:val="009B7206"/>
    <w:rPr>
      <w:rFonts w:asciiTheme="majorHAnsi" w:eastAsiaTheme="majorEastAsia" w:hAnsiTheme="majorHAnsi" w:cstheme="majorBidi"/>
      <w:b/>
      <w:bCs/>
      <w:color w:val="4472C4" w:themeColor="accent1"/>
    </w:rPr>
  </w:style>
  <w:style w:type="character" w:customStyle="1" w:styleId="Kop4Char">
    <w:name w:val="Kop 4 Char"/>
    <w:basedOn w:val="Standaardalinea-lettertype"/>
    <w:link w:val="Kop4"/>
    <w:uiPriority w:val="9"/>
    <w:semiHidden/>
    <w:rsid w:val="009B7206"/>
    <w:rPr>
      <w:rFonts w:asciiTheme="majorHAnsi" w:eastAsiaTheme="majorEastAsia" w:hAnsiTheme="majorHAnsi" w:cstheme="majorBidi"/>
      <w:b/>
      <w:bCs/>
      <w:i/>
      <w:iCs/>
      <w:color w:val="4472C4" w:themeColor="accent1"/>
    </w:rPr>
  </w:style>
  <w:style w:type="character" w:customStyle="1" w:styleId="Kop5Char">
    <w:name w:val="Kop 5 Char"/>
    <w:basedOn w:val="Standaardalinea-lettertype"/>
    <w:link w:val="Kop5"/>
    <w:uiPriority w:val="9"/>
    <w:semiHidden/>
    <w:rsid w:val="009B7206"/>
    <w:rPr>
      <w:rFonts w:asciiTheme="majorHAnsi" w:eastAsiaTheme="majorEastAsia" w:hAnsiTheme="majorHAnsi" w:cstheme="majorBidi"/>
      <w:color w:val="1F3763" w:themeColor="accent1" w:themeShade="7F"/>
    </w:rPr>
  </w:style>
  <w:style w:type="character" w:customStyle="1" w:styleId="Kop6Char">
    <w:name w:val="Kop 6 Char"/>
    <w:basedOn w:val="Standaardalinea-lettertype"/>
    <w:link w:val="Kop6"/>
    <w:uiPriority w:val="9"/>
    <w:semiHidden/>
    <w:rsid w:val="009B7206"/>
    <w:rPr>
      <w:rFonts w:asciiTheme="majorHAnsi" w:eastAsiaTheme="majorEastAsia" w:hAnsiTheme="majorHAnsi" w:cstheme="majorBidi"/>
      <w:i/>
      <w:iCs/>
      <w:color w:val="1F3763" w:themeColor="accent1" w:themeShade="7F"/>
    </w:rPr>
  </w:style>
  <w:style w:type="character" w:customStyle="1" w:styleId="Kop7Char">
    <w:name w:val="Kop 7 Char"/>
    <w:basedOn w:val="Standaardalinea-lettertype"/>
    <w:link w:val="Kop7"/>
    <w:uiPriority w:val="9"/>
    <w:semiHidden/>
    <w:rsid w:val="009B7206"/>
    <w:rPr>
      <w:rFonts w:asciiTheme="majorHAnsi" w:eastAsiaTheme="majorEastAsia" w:hAnsiTheme="majorHAnsi" w:cstheme="majorBidi"/>
      <w:i/>
      <w:iCs/>
      <w:color w:val="404040" w:themeColor="text1" w:themeTint="BF"/>
    </w:rPr>
  </w:style>
  <w:style w:type="character" w:customStyle="1" w:styleId="Kop8Char">
    <w:name w:val="Kop 8 Char"/>
    <w:basedOn w:val="Standaardalinea-lettertype"/>
    <w:link w:val="Kop8"/>
    <w:uiPriority w:val="9"/>
    <w:semiHidden/>
    <w:rsid w:val="009B7206"/>
    <w:rPr>
      <w:rFonts w:asciiTheme="majorHAnsi" w:eastAsiaTheme="majorEastAsia" w:hAnsiTheme="majorHAnsi" w:cstheme="majorBidi"/>
      <w:color w:val="4472C4" w:themeColor="accent1"/>
      <w:sz w:val="20"/>
      <w:szCs w:val="20"/>
    </w:rPr>
  </w:style>
  <w:style w:type="character" w:customStyle="1" w:styleId="Kop9Char">
    <w:name w:val="Kop 9 Char"/>
    <w:basedOn w:val="Standaardalinea-lettertype"/>
    <w:link w:val="Kop9"/>
    <w:uiPriority w:val="9"/>
    <w:semiHidden/>
    <w:rsid w:val="009B7206"/>
    <w:rPr>
      <w:rFonts w:asciiTheme="majorHAnsi" w:eastAsiaTheme="majorEastAsia" w:hAnsiTheme="majorHAnsi" w:cstheme="majorBidi"/>
      <w:i/>
      <w:iCs/>
      <w:color w:val="404040" w:themeColor="text1" w:themeTint="BF"/>
      <w:sz w:val="20"/>
      <w:szCs w:val="20"/>
    </w:rPr>
  </w:style>
  <w:style w:type="paragraph" w:styleId="Bijschrift">
    <w:name w:val="caption"/>
    <w:basedOn w:val="Standaard"/>
    <w:next w:val="Standaard"/>
    <w:uiPriority w:val="35"/>
    <w:semiHidden/>
    <w:unhideWhenUsed/>
    <w:qFormat/>
    <w:rsid w:val="009B7206"/>
    <w:pPr>
      <w:spacing w:line="240" w:lineRule="auto"/>
    </w:pPr>
    <w:rPr>
      <w:b/>
      <w:bCs/>
      <w:color w:val="4472C4" w:themeColor="accent1"/>
      <w:sz w:val="18"/>
      <w:szCs w:val="18"/>
    </w:rPr>
  </w:style>
  <w:style w:type="paragraph" w:styleId="Titel">
    <w:name w:val="Title"/>
    <w:basedOn w:val="Standaard"/>
    <w:next w:val="Standaard"/>
    <w:link w:val="TitelChar"/>
    <w:uiPriority w:val="10"/>
    <w:qFormat/>
    <w:rsid w:val="009B7206"/>
    <w:pPr>
      <w:pBdr>
        <w:bottom w:val="single" w:sz="8" w:space="4" w:color="4472C4" w:themeColor="accent1"/>
      </w:pBdr>
      <w:spacing w:after="300" w:line="240" w:lineRule="auto"/>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TitelChar">
    <w:name w:val="Titel Char"/>
    <w:basedOn w:val="Standaardalinea-lettertype"/>
    <w:link w:val="Titel"/>
    <w:uiPriority w:val="10"/>
    <w:rsid w:val="009B7206"/>
    <w:rPr>
      <w:rFonts w:asciiTheme="majorHAnsi" w:eastAsiaTheme="majorEastAsia" w:hAnsiTheme="majorHAnsi" w:cstheme="majorBidi"/>
      <w:color w:val="323E4F" w:themeColor="text2" w:themeShade="BF"/>
      <w:spacing w:val="5"/>
      <w:kern w:val="28"/>
      <w:sz w:val="52"/>
      <w:szCs w:val="52"/>
    </w:rPr>
  </w:style>
  <w:style w:type="paragraph" w:styleId="Ondertitel">
    <w:name w:val="Subtitle"/>
    <w:basedOn w:val="Standaard"/>
    <w:next w:val="Standaard"/>
    <w:link w:val="OndertitelChar"/>
    <w:uiPriority w:val="11"/>
    <w:qFormat/>
    <w:rsid w:val="009B7206"/>
    <w:pPr>
      <w:numPr>
        <w:ilvl w:val="1"/>
      </w:numPr>
    </w:pPr>
    <w:rPr>
      <w:rFonts w:asciiTheme="majorHAnsi" w:eastAsiaTheme="majorEastAsia" w:hAnsiTheme="majorHAnsi" w:cstheme="majorBidi"/>
      <w:i/>
      <w:iCs/>
      <w:color w:val="4472C4" w:themeColor="accent1"/>
      <w:spacing w:val="15"/>
      <w:sz w:val="24"/>
      <w:szCs w:val="24"/>
    </w:rPr>
  </w:style>
  <w:style w:type="character" w:customStyle="1" w:styleId="OndertitelChar">
    <w:name w:val="Ondertitel Char"/>
    <w:basedOn w:val="Standaardalinea-lettertype"/>
    <w:link w:val="Ondertitel"/>
    <w:uiPriority w:val="11"/>
    <w:rsid w:val="009B7206"/>
    <w:rPr>
      <w:rFonts w:asciiTheme="majorHAnsi" w:eastAsiaTheme="majorEastAsia" w:hAnsiTheme="majorHAnsi" w:cstheme="majorBidi"/>
      <w:i/>
      <w:iCs/>
      <w:color w:val="4472C4" w:themeColor="accent1"/>
      <w:spacing w:val="15"/>
      <w:sz w:val="24"/>
      <w:szCs w:val="24"/>
    </w:rPr>
  </w:style>
  <w:style w:type="character" w:styleId="Zwaar">
    <w:name w:val="Strong"/>
    <w:basedOn w:val="Standaardalinea-lettertype"/>
    <w:uiPriority w:val="22"/>
    <w:qFormat/>
    <w:rsid w:val="009B7206"/>
    <w:rPr>
      <w:b/>
      <w:bCs/>
    </w:rPr>
  </w:style>
  <w:style w:type="character" w:styleId="Nadruk">
    <w:name w:val="Emphasis"/>
    <w:basedOn w:val="Standaardalinea-lettertype"/>
    <w:uiPriority w:val="20"/>
    <w:qFormat/>
    <w:rsid w:val="009B7206"/>
    <w:rPr>
      <w:i/>
      <w:iCs/>
    </w:rPr>
  </w:style>
  <w:style w:type="paragraph" w:styleId="Geenafstand">
    <w:name w:val="No Spacing"/>
    <w:link w:val="GeenafstandChar"/>
    <w:uiPriority w:val="1"/>
    <w:qFormat/>
    <w:rsid w:val="009B7206"/>
    <w:pPr>
      <w:spacing w:after="0" w:line="240" w:lineRule="auto"/>
    </w:pPr>
  </w:style>
  <w:style w:type="character" w:customStyle="1" w:styleId="GeenafstandChar">
    <w:name w:val="Geen afstand Char"/>
    <w:basedOn w:val="Standaardalinea-lettertype"/>
    <w:link w:val="Geenafstand"/>
    <w:uiPriority w:val="1"/>
    <w:rsid w:val="009B7206"/>
  </w:style>
  <w:style w:type="paragraph" w:styleId="Lijstalinea">
    <w:name w:val="List Paragraph"/>
    <w:basedOn w:val="Standaard"/>
    <w:uiPriority w:val="34"/>
    <w:qFormat/>
    <w:rsid w:val="009B7206"/>
    <w:pPr>
      <w:ind w:left="720"/>
      <w:contextualSpacing/>
    </w:pPr>
  </w:style>
  <w:style w:type="paragraph" w:styleId="Citaat">
    <w:name w:val="Quote"/>
    <w:basedOn w:val="Standaard"/>
    <w:next w:val="Standaard"/>
    <w:link w:val="CitaatChar"/>
    <w:uiPriority w:val="29"/>
    <w:qFormat/>
    <w:rsid w:val="009B7206"/>
    <w:rPr>
      <w:i/>
      <w:iCs/>
      <w:color w:val="000000" w:themeColor="text1"/>
    </w:rPr>
  </w:style>
  <w:style w:type="character" w:customStyle="1" w:styleId="CitaatChar">
    <w:name w:val="Citaat Char"/>
    <w:basedOn w:val="Standaardalinea-lettertype"/>
    <w:link w:val="Citaat"/>
    <w:uiPriority w:val="29"/>
    <w:rsid w:val="009B7206"/>
    <w:rPr>
      <w:i/>
      <w:iCs/>
      <w:color w:val="000000" w:themeColor="text1"/>
    </w:rPr>
  </w:style>
  <w:style w:type="paragraph" w:styleId="Duidelijkcitaat">
    <w:name w:val="Intense Quote"/>
    <w:basedOn w:val="Standaard"/>
    <w:next w:val="Standaard"/>
    <w:link w:val="DuidelijkcitaatChar"/>
    <w:uiPriority w:val="30"/>
    <w:qFormat/>
    <w:rsid w:val="009B7206"/>
    <w:pPr>
      <w:pBdr>
        <w:bottom w:val="single" w:sz="4" w:space="4" w:color="4472C4" w:themeColor="accent1"/>
      </w:pBdr>
      <w:spacing w:before="200" w:after="280"/>
      <w:ind w:left="936" w:right="936"/>
    </w:pPr>
    <w:rPr>
      <w:b/>
      <w:bCs/>
      <w:i/>
      <w:iCs/>
      <w:color w:val="4472C4" w:themeColor="accent1"/>
    </w:rPr>
  </w:style>
  <w:style w:type="character" w:customStyle="1" w:styleId="DuidelijkcitaatChar">
    <w:name w:val="Duidelijk citaat Char"/>
    <w:basedOn w:val="Standaardalinea-lettertype"/>
    <w:link w:val="Duidelijkcitaat"/>
    <w:uiPriority w:val="30"/>
    <w:rsid w:val="009B7206"/>
    <w:rPr>
      <w:b/>
      <w:bCs/>
      <w:i/>
      <w:iCs/>
      <w:color w:val="4472C4" w:themeColor="accent1"/>
    </w:rPr>
  </w:style>
  <w:style w:type="character" w:styleId="Subtielebenadrukking">
    <w:name w:val="Subtle Emphasis"/>
    <w:basedOn w:val="Standaardalinea-lettertype"/>
    <w:uiPriority w:val="19"/>
    <w:qFormat/>
    <w:rsid w:val="009B7206"/>
    <w:rPr>
      <w:i/>
      <w:iCs/>
      <w:color w:val="808080" w:themeColor="text1" w:themeTint="7F"/>
    </w:rPr>
  </w:style>
  <w:style w:type="character" w:styleId="Intensievebenadrukking">
    <w:name w:val="Intense Emphasis"/>
    <w:basedOn w:val="Standaardalinea-lettertype"/>
    <w:uiPriority w:val="21"/>
    <w:qFormat/>
    <w:rsid w:val="009B7206"/>
    <w:rPr>
      <w:b/>
      <w:bCs/>
      <w:i/>
      <w:iCs/>
      <w:color w:val="4472C4" w:themeColor="accent1"/>
    </w:rPr>
  </w:style>
  <w:style w:type="character" w:styleId="Subtieleverwijzing">
    <w:name w:val="Subtle Reference"/>
    <w:basedOn w:val="Standaardalinea-lettertype"/>
    <w:uiPriority w:val="31"/>
    <w:qFormat/>
    <w:rsid w:val="009B7206"/>
    <w:rPr>
      <w:smallCaps/>
      <w:color w:val="ED7D31" w:themeColor="accent2"/>
      <w:u w:val="single"/>
    </w:rPr>
  </w:style>
  <w:style w:type="character" w:styleId="Intensieveverwijzing">
    <w:name w:val="Intense Reference"/>
    <w:basedOn w:val="Standaardalinea-lettertype"/>
    <w:uiPriority w:val="32"/>
    <w:qFormat/>
    <w:rsid w:val="009B7206"/>
    <w:rPr>
      <w:b/>
      <w:bCs/>
      <w:smallCaps/>
      <w:color w:val="ED7D31" w:themeColor="accent2"/>
      <w:spacing w:val="5"/>
      <w:u w:val="single"/>
    </w:rPr>
  </w:style>
  <w:style w:type="character" w:styleId="Titelvanboek">
    <w:name w:val="Book Title"/>
    <w:basedOn w:val="Standaardalinea-lettertype"/>
    <w:uiPriority w:val="33"/>
    <w:qFormat/>
    <w:rsid w:val="009B7206"/>
    <w:rPr>
      <w:b/>
      <w:bCs/>
      <w:smallCaps/>
      <w:spacing w:val="5"/>
    </w:rPr>
  </w:style>
  <w:style w:type="paragraph" w:styleId="Kopvaninhoudsopgave">
    <w:name w:val="TOC Heading"/>
    <w:basedOn w:val="Kop1"/>
    <w:next w:val="Standaard"/>
    <w:uiPriority w:val="39"/>
    <w:semiHidden/>
    <w:unhideWhenUsed/>
    <w:qFormat/>
    <w:rsid w:val="009B7206"/>
    <w:pPr>
      <w:outlineLvl w:val="9"/>
    </w:pPr>
  </w:style>
  <w:style w:type="character" w:customStyle="1" w:styleId="s1">
    <w:name w:val="s1"/>
    <w:basedOn w:val="Standaardalinea-lettertype"/>
    <w:rsid w:val="00477140"/>
  </w:style>
  <w:style w:type="paragraph" w:customStyle="1" w:styleId="p2">
    <w:name w:val="p2"/>
    <w:basedOn w:val="Standaard"/>
    <w:rsid w:val="00477140"/>
    <w:pPr>
      <w:spacing w:before="100" w:beforeAutospacing="1" w:after="100" w:afterAutospacing="1" w:line="240" w:lineRule="auto"/>
    </w:pPr>
    <w:rPr>
      <w:rFonts w:ascii="Times New Roman" w:eastAsia="Times New Roman" w:hAnsi="Times New Roman" w:cs="Times New Roman"/>
      <w:sz w:val="24"/>
      <w:szCs w:val="24"/>
      <w:lang w:eastAsia="nl-NL"/>
    </w:rPr>
  </w:style>
  <w:style w:type="paragraph" w:customStyle="1" w:styleId="p3">
    <w:name w:val="p3"/>
    <w:basedOn w:val="Standaard"/>
    <w:rsid w:val="00477140"/>
    <w:pPr>
      <w:spacing w:before="100" w:beforeAutospacing="1" w:after="100" w:afterAutospacing="1" w:line="240" w:lineRule="auto"/>
    </w:pPr>
    <w:rPr>
      <w:rFonts w:ascii="Times New Roman" w:eastAsia="Times New Roman" w:hAnsi="Times New Roman" w:cs="Times New Roman"/>
      <w:sz w:val="24"/>
      <w:szCs w:val="24"/>
      <w:lang w:eastAsia="nl-NL"/>
    </w:rPr>
  </w:style>
  <w:style w:type="character" w:customStyle="1" w:styleId="apple-converted-space">
    <w:name w:val="apple-converted-space"/>
    <w:basedOn w:val="Standaardalinea-lettertype"/>
    <w:rsid w:val="00477140"/>
  </w:style>
  <w:style w:type="paragraph" w:customStyle="1" w:styleId="p1">
    <w:name w:val="p1"/>
    <w:basedOn w:val="Standaard"/>
    <w:rsid w:val="00477140"/>
    <w:pPr>
      <w:spacing w:before="100" w:beforeAutospacing="1" w:after="100" w:afterAutospacing="1" w:line="240" w:lineRule="auto"/>
    </w:pPr>
    <w:rPr>
      <w:rFonts w:ascii="Times New Roman" w:eastAsia="Times New Roman" w:hAnsi="Times New Roman" w:cs="Times New Roman"/>
      <w:sz w:val="24"/>
      <w:szCs w:val="24"/>
      <w:lang w:eastAsia="nl-NL"/>
    </w:rPr>
  </w:style>
  <w:style w:type="paragraph" w:customStyle="1" w:styleId="p4">
    <w:name w:val="p4"/>
    <w:basedOn w:val="Standaard"/>
    <w:rsid w:val="00477140"/>
    <w:pPr>
      <w:spacing w:before="100" w:beforeAutospacing="1" w:after="100" w:afterAutospacing="1" w:line="240" w:lineRule="auto"/>
    </w:pPr>
    <w:rPr>
      <w:rFonts w:ascii="Times New Roman" w:eastAsia="Times New Roman" w:hAnsi="Times New Roman" w:cs="Times New Roman"/>
      <w:sz w:val="24"/>
      <w:szCs w:val="24"/>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1495</Words>
  <Characters>8225</Characters>
  <Application>Microsoft Office Word</Application>
  <DocSecurity>0</DocSecurity>
  <Lines>68</Lines>
  <Paragraphs>19</Paragraphs>
  <ScaleCrop>false</ScaleCrop>
  <Company/>
  <LinksUpToDate>false</LinksUpToDate>
  <CharactersWithSpaces>9701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gerard Feller</dc:creator>
  <cp:keywords/>
  <dc:description/>
  <cp:lastModifiedBy>gerard Feller</cp:lastModifiedBy>
  <cp:revision>1</cp:revision>
  <dcterms:created xsi:type="dcterms:W3CDTF">2026-09-29T19:19:00Z</dcterms:created>
  <dcterms:modified xsi:type="dcterms:W3CDTF">2026-09-29T19:20:00Z</dcterms:modified>
</cp:coreProperties>
</file>