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0CB3A8" w14:textId="77777777" w:rsidR="00B013F0" w:rsidRDefault="00B013F0" w:rsidP="00B013F0">
      <w:pPr>
        <w:pStyle w:val="Normaalweb"/>
      </w:pPr>
      <w:r>
        <w:rPr>
          <w:rStyle w:val="Zwaar"/>
        </w:rPr>
        <w:t>Geloven is niet gemakkelijk — Overgave aan Jezus Christus en de rijkdom van zijn genade</w:t>
      </w:r>
    </w:p>
    <w:p w14:paraId="4B550D1F" w14:textId="77777777" w:rsidR="00B013F0" w:rsidRDefault="00B013F0" w:rsidP="00B013F0">
      <w:pPr>
        <w:pStyle w:val="Normaalweb"/>
      </w:pPr>
      <w:r>
        <w:t>Wat maakt het moeilijk om Jezus Christus te vertrouwen? Dit uitgebreide essay onderzoekt hoe tot geloof komen onze behoefte aan zelfstandigheid, controle en zelfrechtvaardiging raakt. Vanuit Romeinen 6 staat de verbondenheid met Christus in zijn dood en opstanding centraal: geloven betekent dat wij ons leven aan Hem toevertrouwen en leren leven onder zijn leiding.</w:t>
      </w:r>
    </w:p>
    <w:p w14:paraId="18E536FB" w14:textId="77777777" w:rsidR="00B013F0" w:rsidRDefault="00B013F0" w:rsidP="00B013F0">
      <w:pPr>
        <w:pStyle w:val="Normaalweb"/>
      </w:pPr>
      <w:r>
        <w:t>De ontmoeting van Jezus met de rijke jongeling maakt deze spanning concreet. Bezit, gezondheid, succes en een rustig bestaan kunnen goede gaven van God zijn, maar ook zekerheden waaraan wij ons vastklampen. Tegelijk kunnen ziekte, verlies en tegenslag vragen naar God openen, zonder dat lijden automatisch tot geloof leidt.</w:t>
      </w:r>
    </w:p>
    <w:p w14:paraId="2C7AF10F" w14:textId="77777777" w:rsidR="00B013F0" w:rsidRDefault="00B013F0" w:rsidP="00B013F0">
      <w:pPr>
        <w:pStyle w:val="Normaalweb"/>
      </w:pPr>
      <w:r>
        <w:t xml:space="preserve">Het artikel bespreekt de verstandelijke, emotionele en sociale processen die bij het zoeken naar geloof kunnen meespelen. Aandacht gaat uit naar twijfel, verliesangst, schaamte, intellectuele aannames, familieverhoudingen en het loslaten van zelfverlossing. Daarbij blijft Gods initiatief nadrukkelijk in beeld: de Heilige Geest trekt, overtuigt en helpt mensen Christus te vertrouwen. </w:t>
      </w:r>
      <w:r>
        <w:rPr>
          <w:rStyle w:val="Zwaar"/>
        </w:rPr>
        <w:t>Overgave kan moeite kosten, maar die moeite verdient de redding niet.</w:t>
      </w:r>
    </w:p>
    <w:p w14:paraId="037E96EF" w14:textId="77777777" w:rsidR="00B013F0" w:rsidRDefault="00B013F0" w:rsidP="00B013F0">
      <w:pPr>
        <w:pStyle w:val="Normaalweb"/>
      </w:pPr>
      <w:r>
        <w:t xml:space="preserve">Het essay eindigt met een uitvoerige bespreking van de zegeningen in Efeze en een overzicht uit de overige Paulusbrieven. Vergeving, verzoening, </w:t>
      </w:r>
      <w:proofErr w:type="spellStart"/>
      <w:r>
        <w:t>kindschap</w:t>
      </w:r>
      <w:proofErr w:type="spellEnd"/>
      <w:r>
        <w:t>, de aanwezigheid van de Geest, gemeenschap en opstandingshoop laten zien waarom het de moeite waard is tot geloof te komen, ook wanneer vragen en moeilijkheden blijven bestaan.</w:t>
      </w:r>
    </w:p>
    <w:p w14:paraId="2A70F111" w14:textId="77777777" w:rsidR="00B013F0" w:rsidRDefault="00B013F0" w:rsidP="00B013F0">
      <w:pPr>
        <w:pStyle w:val="Normaalweb"/>
      </w:pPr>
      <w:r>
        <w:t xml:space="preserve">Deze uitgave van </w:t>
      </w:r>
      <w:r>
        <w:rPr>
          <w:rStyle w:val="Zwaar"/>
        </w:rPr>
        <w:t>40 pagina’s</w:t>
      </w:r>
      <w:r>
        <w:t>, met vijf infographics, negen tabellen en bronnen, is geschikt voor persoonlijke verdieping, Bijbelstudie en gesprekken over evangelisatie.</w:t>
      </w:r>
    </w:p>
    <w:p w14:paraId="50A6DD9F" w14:textId="77777777" w:rsidR="007E7910" w:rsidRDefault="007E7910"/>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F0"/>
    <w:rsid w:val="00407F18"/>
    <w:rsid w:val="00445E1A"/>
    <w:rsid w:val="007E7910"/>
    <w:rsid w:val="009B7206"/>
    <w:rsid w:val="00B013F0"/>
    <w:rsid w:val="00BE23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A88D3C3"/>
  <w15:chartTrackingRefBased/>
  <w15:docId w15:val="{57CF1F91-5336-0D4F-8FC8-23ACC9A65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rPr>
      <w:noProof/>
    </w:rPr>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semiHidden/>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semiHidden/>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B013F0"/>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1486</Characters>
  <Application>Microsoft Office Word</Application>
  <DocSecurity>0</DocSecurity>
  <Lines>23</Lines>
  <Paragraphs>6</Paragraphs>
  <ScaleCrop>false</ScaleCrop>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1</cp:revision>
  <dcterms:created xsi:type="dcterms:W3CDTF">2026-09-23T14:59:00Z</dcterms:created>
  <dcterms:modified xsi:type="dcterms:W3CDTF">2026-09-23T14:59:00Z</dcterms:modified>
</cp:coreProperties>
</file>