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C62057" w14:textId="77777777" w:rsidR="00283AD4" w:rsidRPr="00283AD4" w:rsidRDefault="00283AD4" w:rsidP="00283AD4">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283AD4">
        <w:rPr>
          <w:rFonts w:ascii="Times New Roman" w:eastAsia="Times New Roman" w:hAnsi="Times New Roman" w:cs="Times New Roman"/>
          <w:b/>
          <w:bCs/>
          <w:noProof w:val="0"/>
          <w:sz w:val="24"/>
          <w:szCs w:val="24"/>
          <w:lang w:eastAsia="nl-NL"/>
        </w:rPr>
        <w:t>Vrouwen in het ambt — Een christelijk forum over Bijbel, roeping en kerkelijke verantwoordelijkheid</w:t>
      </w:r>
    </w:p>
    <w:p w14:paraId="1AD36BD8" w14:textId="77777777" w:rsidR="00283AD4" w:rsidRPr="00283AD4" w:rsidRDefault="00283AD4" w:rsidP="00283AD4">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283AD4">
        <w:rPr>
          <w:rFonts w:ascii="Times New Roman" w:eastAsia="Times New Roman" w:hAnsi="Times New Roman" w:cs="Times New Roman"/>
          <w:noProof w:val="0"/>
          <w:sz w:val="24"/>
          <w:szCs w:val="24"/>
          <w:lang w:eastAsia="nl-NL"/>
        </w:rPr>
        <w:t xml:space="preserve">Kunnen vrouwen predikant, priester, oudste of bisschop zijn? Christenen die Jezus Christus als Verlosser belijden, beantwoorden deze vraag verschillend. Dit dossier onderzoekt vooral </w:t>
      </w:r>
      <w:r w:rsidRPr="00283AD4">
        <w:rPr>
          <w:rFonts w:ascii="Times New Roman" w:eastAsia="Times New Roman" w:hAnsi="Times New Roman" w:cs="Times New Roman"/>
          <w:b/>
          <w:bCs/>
          <w:noProof w:val="0"/>
          <w:sz w:val="24"/>
          <w:szCs w:val="24"/>
          <w:lang w:eastAsia="nl-NL"/>
        </w:rPr>
        <w:t>waar die verschillen vandaan komen</w:t>
      </w:r>
      <w:r w:rsidRPr="00283AD4">
        <w:rPr>
          <w:rFonts w:ascii="Times New Roman" w:eastAsia="Times New Roman" w:hAnsi="Times New Roman" w:cs="Times New Roman"/>
          <w:noProof w:val="0"/>
          <w:sz w:val="24"/>
          <w:szCs w:val="24"/>
          <w:lang w:eastAsia="nl-NL"/>
        </w:rPr>
        <w:t>: hoe zij dezelfde Bijbelteksten lezen, welke teksten zij centraal stellen en hoe zij de verhouding tussen Bijbel, traditie en kerkelijke praktijk begrijpen.</w:t>
      </w:r>
    </w:p>
    <w:p w14:paraId="3BDD06D3" w14:textId="77777777" w:rsidR="00283AD4" w:rsidRPr="00283AD4" w:rsidRDefault="00283AD4" w:rsidP="00283AD4">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283AD4">
        <w:rPr>
          <w:rFonts w:ascii="Times New Roman" w:eastAsia="Times New Roman" w:hAnsi="Times New Roman" w:cs="Times New Roman"/>
          <w:noProof w:val="0"/>
          <w:sz w:val="24"/>
          <w:szCs w:val="24"/>
          <w:lang w:eastAsia="nl-NL"/>
        </w:rPr>
        <w:t>In twintig gespreksronden gaan acht fictieve forumleden met uiteenlopende christelijke overtuigingen met elkaar in gesprek. Zij stellen kritische vragen, verdedigen hun uitleg en onderzoeken de bezwaren tegen hun eigen standpunt. Onderwerpen zijn onder meer de schepping van man en vrouw, Jezus’ keuze van de twaalf apostelen, Pinksteren, de zwijgteksten van Paulus en de betekenis van vrouwelijke medewerkers in de eerste gemeenten.</w:t>
      </w:r>
    </w:p>
    <w:p w14:paraId="295B9FD3" w14:textId="77777777" w:rsidR="00283AD4" w:rsidRPr="00283AD4" w:rsidRDefault="00283AD4" w:rsidP="00283AD4">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283AD4">
        <w:rPr>
          <w:rFonts w:ascii="Times New Roman" w:eastAsia="Times New Roman" w:hAnsi="Times New Roman" w:cs="Times New Roman"/>
          <w:noProof w:val="0"/>
          <w:sz w:val="24"/>
          <w:szCs w:val="24"/>
          <w:lang w:eastAsia="nl-NL"/>
        </w:rPr>
        <w:t xml:space="preserve">Het dossier belicht vrouwen uit de Bijbel, zoals Debora, Maria Magdalena, Priscilla, Febe en </w:t>
      </w:r>
      <w:proofErr w:type="spellStart"/>
      <w:r w:rsidRPr="00283AD4">
        <w:rPr>
          <w:rFonts w:ascii="Times New Roman" w:eastAsia="Times New Roman" w:hAnsi="Times New Roman" w:cs="Times New Roman"/>
          <w:noProof w:val="0"/>
          <w:sz w:val="24"/>
          <w:szCs w:val="24"/>
          <w:lang w:eastAsia="nl-NL"/>
        </w:rPr>
        <w:t>Junia</w:t>
      </w:r>
      <w:proofErr w:type="spellEnd"/>
      <w:r w:rsidRPr="00283AD4">
        <w:rPr>
          <w:rFonts w:ascii="Times New Roman" w:eastAsia="Times New Roman" w:hAnsi="Times New Roman" w:cs="Times New Roman"/>
          <w:noProof w:val="0"/>
          <w:sz w:val="24"/>
          <w:szCs w:val="24"/>
          <w:lang w:eastAsia="nl-NL"/>
        </w:rPr>
        <w:t>, en invloedrijke vrouwen uit de kerkgeschiedenis. Tijdlijnen tonen hoe opvattingen en kerkelijke besluiten zich hebben ontwikkeld. Ook komen verschillen binnen Europa en Afrika aan bod. Bij de beschikbare cijfers wordt zorgvuldig onderscheid gemaakt tussen officiële kerkelijke standpunten en persoonlijke overtuigingen van gelovigen.</w:t>
      </w:r>
    </w:p>
    <w:p w14:paraId="3B0F2CF5" w14:textId="77777777" w:rsidR="00283AD4" w:rsidRPr="00283AD4" w:rsidRDefault="00283AD4" w:rsidP="00283AD4">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283AD4">
        <w:rPr>
          <w:rFonts w:ascii="Times New Roman" w:eastAsia="Times New Roman" w:hAnsi="Times New Roman" w:cs="Times New Roman"/>
          <w:noProof w:val="0"/>
          <w:sz w:val="24"/>
          <w:szCs w:val="24"/>
          <w:lang w:eastAsia="nl-NL"/>
        </w:rPr>
        <w:t xml:space="preserve">De uitgave telt </w:t>
      </w:r>
      <w:r w:rsidRPr="00283AD4">
        <w:rPr>
          <w:rFonts w:ascii="Times New Roman" w:eastAsia="Times New Roman" w:hAnsi="Times New Roman" w:cs="Times New Roman"/>
          <w:b/>
          <w:bCs/>
          <w:noProof w:val="0"/>
          <w:sz w:val="24"/>
          <w:szCs w:val="24"/>
          <w:lang w:eastAsia="nl-NL"/>
        </w:rPr>
        <w:t>48 pagina’s</w:t>
      </w:r>
      <w:r w:rsidRPr="00283AD4">
        <w:rPr>
          <w:rFonts w:ascii="Times New Roman" w:eastAsia="Times New Roman" w:hAnsi="Times New Roman" w:cs="Times New Roman"/>
          <w:noProof w:val="0"/>
          <w:sz w:val="24"/>
          <w:szCs w:val="24"/>
          <w:lang w:eastAsia="nl-NL"/>
        </w:rPr>
        <w:t>, met forumportretten, zes verduidelijkende infographics, een Bijbelregister, bronnen en een inhoudsopgave. Het dossier is bedoeld voor persoonlijke verdieping, Bijbelstudie en gemeenteavonden. Het helpt lezers hun eigen overtuiging beter te onderbouwen en die van andere christenen nauwkeuriger te begrijpen.</w:t>
      </w:r>
    </w:p>
    <w:p w14:paraId="503C7B89" w14:textId="77777777" w:rsidR="00283AD4" w:rsidRPr="00283AD4" w:rsidRDefault="00283AD4" w:rsidP="00283AD4">
      <w:pPr>
        <w:spacing w:after="0" w:line="240" w:lineRule="auto"/>
        <w:rPr>
          <w:rFonts w:ascii="Times New Roman" w:eastAsia="Times New Roman" w:hAnsi="Times New Roman" w:cs="Times New Roman"/>
          <w:noProof w:val="0"/>
          <w:sz w:val="24"/>
          <w:szCs w:val="24"/>
          <w:lang w:eastAsia="nl-NL"/>
        </w:rPr>
      </w:pPr>
      <w:r w:rsidRPr="00283AD4">
        <w:rPr>
          <w:rFonts w:ascii="Times New Roman" w:eastAsia="Times New Roman" w:hAnsi="Times New Roman" w:cs="Times New Roman"/>
          <w:noProof w:val="0"/>
          <w:sz w:val="24"/>
          <w:szCs w:val="24"/>
          <w:lang w:eastAsia="nl-NL"/>
        </w:rPr>
        <w:t>21:26</w:t>
      </w:r>
    </w:p>
    <w:p w14:paraId="086A3E04"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AD4"/>
    <w:rsid w:val="00283AD4"/>
    <w:rsid w:val="00407F18"/>
    <w:rsid w:val="00445E1A"/>
    <w:rsid w:val="007E7910"/>
    <w:rsid w:val="009B7206"/>
    <w:rsid w:val="00BE2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7473EAC"/>
  <w15:chartTrackingRefBased/>
  <w15:docId w15:val="{4D9DD785-B1DA-5E49-8438-8ECFDA1F0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283AD4"/>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1462</Characters>
  <Application>Microsoft Office Word</Application>
  <DocSecurity>0</DocSecurity>
  <Lines>23</Lines>
  <Paragraphs>6</Paragraphs>
  <ScaleCrop>false</ScaleCrop>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2026-09-22T19:26:00Z</dcterms:created>
  <dcterms:modified xsi:type="dcterms:W3CDTF">2026-09-22T19:27:00Z</dcterms:modified>
</cp:coreProperties>
</file>