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5B855" w14:textId="77777777" w:rsidR="00CB5B6B" w:rsidRPr="00CB5B6B" w:rsidRDefault="00CB5B6B" w:rsidP="00CB5B6B">
      <w:pPr>
        <w:shd w:val="clear" w:color="auto" w:fill="FFFFFF"/>
        <w:spacing w:after="255" w:line="240" w:lineRule="auto"/>
        <w:rPr>
          <w:rFonts w:ascii="Lato" w:eastAsia="Times New Roman" w:hAnsi="Lato" w:cs="Times New Roman"/>
          <w:noProof w:val="0"/>
          <w:color w:val="737373"/>
          <w:sz w:val="26"/>
          <w:szCs w:val="26"/>
          <w:lang w:eastAsia="nl-NL"/>
        </w:rPr>
      </w:pPr>
      <w:r w:rsidRPr="00CB5B6B">
        <w:rPr>
          <w:rFonts w:ascii="Lato" w:eastAsia="Times New Roman" w:hAnsi="Lato" w:cs="Times New Roman"/>
          <w:noProof w:val="0"/>
          <w:color w:val="737373"/>
          <w:sz w:val="26"/>
          <w:szCs w:val="26"/>
          <w:lang w:eastAsia="nl-NL"/>
        </w:rPr>
        <w:t xml:space="preserve">Verslaving begrijpen en behandelen is een toegankelijk en verdiepend essay over de complexe wisselwerking tussen hersenen, lichaam, </w:t>
      </w:r>
      <w:proofErr w:type="spellStart"/>
      <w:r w:rsidRPr="00CB5B6B">
        <w:rPr>
          <w:rFonts w:ascii="Lato" w:eastAsia="Times New Roman" w:hAnsi="Lato" w:cs="Times New Roman"/>
          <w:noProof w:val="0"/>
          <w:color w:val="737373"/>
          <w:sz w:val="26"/>
          <w:szCs w:val="26"/>
          <w:lang w:eastAsia="nl-NL"/>
        </w:rPr>
        <w:t>psyche</w:t>
      </w:r>
      <w:proofErr w:type="spellEnd"/>
      <w:r w:rsidRPr="00CB5B6B">
        <w:rPr>
          <w:rFonts w:ascii="Lato" w:eastAsia="Times New Roman" w:hAnsi="Lato" w:cs="Times New Roman"/>
          <w:noProof w:val="0"/>
          <w:color w:val="737373"/>
          <w:sz w:val="26"/>
          <w:szCs w:val="26"/>
          <w:lang w:eastAsia="nl-NL"/>
        </w:rPr>
        <w:t>, relaties en zingeving bij verslavingsproblematiek. Het laat zien hoe afhankelijkheid ontstaat, waarom stoppen vaak zo moeilijk is en welke lichamelijke, psychische en sociale processen herstel kunnen ondersteunen of juist belemmeren.</w:t>
      </w:r>
    </w:p>
    <w:p w14:paraId="316D60C8" w14:textId="77777777" w:rsidR="00CB5B6B" w:rsidRPr="00CB5B6B" w:rsidRDefault="00CB5B6B" w:rsidP="00CB5B6B">
      <w:pPr>
        <w:shd w:val="clear" w:color="auto" w:fill="FFFFFF"/>
        <w:spacing w:after="255" w:line="240" w:lineRule="auto"/>
        <w:rPr>
          <w:rFonts w:ascii="Lato" w:eastAsia="Times New Roman" w:hAnsi="Lato" w:cs="Times New Roman"/>
          <w:noProof w:val="0"/>
          <w:color w:val="737373"/>
          <w:sz w:val="26"/>
          <w:szCs w:val="26"/>
          <w:lang w:eastAsia="nl-NL"/>
        </w:rPr>
      </w:pPr>
      <w:r w:rsidRPr="00CB5B6B">
        <w:rPr>
          <w:rFonts w:ascii="Lato" w:eastAsia="Times New Roman" w:hAnsi="Lato" w:cs="Times New Roman"/>
          <w:noProof w:val="0"/>
          <w:color w:val="737373"/>
          <w:sz w:val="26"/>
          <w:szCs w:val="26"/>
          <w:lang w:eastAsia="nl-NL"/>
        </w:rPr>
        <w:t>Naast alcohol, nicotine en gokken komen ook pornografie en ander compulsief gedrag aan bod. Het essay bespreekt onder meer het beloningssysteem, stress, kwetsbaarheid, comorbiditeit, diagnostiek, therapie, medicatie en terugvalpreventie. Nederlandse cijfers, overzichtelijke modellen, praktijkcasussen en persoonlijke werkbladen verbinden de theorie met de dagelijkse praktijk.</w:t>
      </w:r>
    </w:p>
    <w:p w14:paraId="4C26B292" w14:textId="77777777" w:rsidR="00CB5B6B" w:rsidRPr="00CB5B6B" w:rsidRDefault="00CB5B6B" w:rsidP="00CB5B6B">
      <w:pPr>
        <w:shd w:val="clear" w:color="auto" w:fill="FFFFFF"/>
        <w:spacing w:after="255" w:line="240" w:lineRule="auto"/>
        <w:rPr>
          <w:rFonts w:ascii="Lato" w:eastAsia="Times New Roman" w:hAnsi="Lato" w:cs="Times New Roman"/>
          <w:noProof w:val="0"/>
          <w:color w:val="737373"/>
          <w:sz w:val="26"/>
          <w:szCs w:val="26"/>
          <w:lang w:eastAsia="nl-NL"/>
        </w:rPr>
      </w:pPr>
      <w:r w:rsidRPr="00CB5B6B">
        <w:rPr>
          <w:rFonts w:ascii="Lato" w:eastAsia="Times New Roman" w:hAnsi="Lato" w:cs="Times New Roman"/>
          <w:noProof w:val="0"/>
          <w:color w:val="737373"/>
          <w:sz w:val="26"/>
          <w:szCs w:val="26"/>
          <w:lang w:eastAsia="nl-NL"/>
        </w:rPr>
        <w:t>Bijzondere aandacht is er voor relaties, veiligheid en christelijke herstelmethoden. Geloof wordt niet als vervanging van professionele zorg gepresenteerd, maar als mogelijke bron van hoop, identiteit, gemeenschap en volharding. Zo ontstaat een evenwichtige benadering waarin medische behandeling, psychologische begeleiding, pastorale ondersteuning en menselijke verbondenheid elkaar kunnen aanvullen.</w:t>
      </w:r>
    </w:p>
    <w:p w14:paraId="039D63AF" w14:textId="77777777" w:rsidR="00CB5B6B" w:rsidRPr="00CB5B6B" w:rsidRDefault="00CB5B6B" w:rsidP="00CB5B6B">
      <w:pPr>
        <w:shd w:val="clear" w:color="auto" w:fill="FFFFFF"/>
        <w:spacing w:after="255" w:line="240" w:lineRule="auto"/>
        <w:rPr>
          <w:rFonts w:ascii="Lato" w:eastAsia="Times New Roman" w:hAnsi="Lato" w:cs="Times New Roman"/>
          <w:noProof w:val="0"/>
          <w:color w:val="737373"/>
          <w:sz w:val="26"/>
          <w:szCs w:val="26"/>
          <w:lang w:eastAsia="nl-NL"/>
        </w:rPr>
      </w:pPr>
      <w:r w:rsidRPr="00CB5B6B">
        <w:rPr>
          <w:rFonts w:ascii="Lato" w:eastAsia="Times New Roman" w:hAnsi="Lato" w:cs="Times New Roman"/>
          <w:noProof w:val="0"/>
          <w:color w:val="737373"/>
          <w:sz w:val="26"/>
          <w:szCs w:val="26"/>
          <w:lang w:eastAsia="nl-NL"/>
        </w:rPr>
        <w:t>Dit essay is geschreven voor mensen die zelf met verslaving worstelen, hun naasten, hulpverleners, pastoraal werkers en iedereen die verslaving beter wil begrijpen. Het biedt geen snelle oplossing, maar wel kennis, praktische handvatten en een hoopvol perspectief op duurzaam herstel.</w:t>
      </w:r>
    </w:p>
    <w:p w14:paraId="4805DF7B" w14:textId="77777777" w:rsidR="00CB5B6B" w:rsidRPr="00CB5B6B" w:rsidRDefault="00CB5B6B" w:rsidP="00CB5B6B">
      <w:pPr>
        <w:spacing w:after="0" w:line="240" w:lineRule="auto"/>
        <w:rPr>
          <w:rFonts w:ascii="Times New Roman" w:eastAsia="Times New Roman" w:hAnsi="Times New Roman" w:cs="Times New Roman"/>
          <w:noProof w:val="0"/>
          <w:sz w:val="24"/>
          <w:szCs w:val="24"/>
          <w:lang w:eastAsia="nl-NL"/>
        </w:rPr>
      </w:pPr>
    </w:p>
    <w:p w14:paraId="6881E641"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B6B"/>
    <w:rsid w:val="00407F18"/>
    <w:rsid w:val="00445E1A"/>
    <w:rsid w:val="007E7910"/>
    <w:rsid w:val="009B7206"/>
    <w:rsid w:val="00BE2344"/>
    <w:rsid w:val="00CB5B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C42DBDB"/>
  <w15:chartTrackingRefBased/>
  <w15:docId w15:val="{23BEAC03-02B8-0F44-995B-58B907022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CB5B6B"/>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1261</Characters>
  <Application>Microsoft Office Word</Application>
  <DocSecurity>0</DocSecurity>
  <Lines>22</Lines>
  <Paragraphs>4</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2026-09-23T15:10:00Z</dcterms:created>
  <dcterms:modified xsi:type="dcterms:W3CDTF">2026-09-23T15:10:00Z</dcterms:modified>
</cp:coreProperties>
</file>